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521" w:rsidRPr="001550A4" w:rsidRDefault="00B25521" w:rsidP="00B25521">
      <w:pPr>
        <w:jc w:val="center"/>
        <w:rPr>
          <w:b/>
          <w:bCs/>
          <w:sz w:val="26"/>
          <w:szCs w:val="26"/>
        </w:rPr>
      </w:pPr>
      <w:r w:rsidRPr="001550A4">
        <w:rPr>
          <w:b/>
          <w:sz w:val="26"/>
          <w:szCs w:val="26"/>
        </w:rPr>
        <w:t xml:space="preserve">ANALISIS FAKTOR HARGA DAN KUALITAS PRODUK TERHADAP KEPUTUSAN PEMBELIAN MELALUI KEPUASAN KONSUMEN PRODUK MINROSE DI </w:t>
      </w:r>
      <w:r w:rsidRPr="001550A4">
        <w:rPr>
          <w:b/>
          <w:i/>
          <w:sz w:val="26"/>
          <w:szCs w:val="26"/>
        </w:rPr>
        <w:t>TEACHING FACTORY</w:t>
      </w:r>
      <w:r w:rsidRPr="001550A4">
        <w:rPr>
          <w:b/>
          <w:sz w:val="26"/>
          <w:szCs w:val="26"/>
        </w:rPr>
        <w:t xml:space="preserve"> DIVISI PENGOLAHAN SMK PP NEGERI 1 TEGALAMPEL BONDOWOSO</w:t>
      </w:r>
      <w:r w:rsidRPr="001550A4">
        <w:rPr>
          <w:b/>
          <w:bCs/>
          <w:sz w:val="26"/>
          <w:szCs w:val="26"/>
        </w:rPr>
        <w:t xml:space="preserve"> </w:t>
      </w:r>
    </w:p>
    <w:p w:rsidR="00B25521" w:rsidRDefault="00B25521" w:rsidP="00B255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b/>
          <w:color w:val="212121"/>
          <w:sz w:val="26"/>
          <w:szCs w:val="26"/>
          <w:lang w:val="en"/>
        </w:rPr>
      </w:pPr>
    </w:p>
    <w:p w:rsidR="00B25521" w:rsidRDefault="00B25521" w:rsidP="00B255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b/>
          <w:color w:val="212121"/>
          <w:sz w:val="26"/>
          <w:szCs w:val="26"/>
          <w:lang w:val="en"/>
        </w:rPr>
      </w:pPr>
      <w:r w:rsidRPr="001550A4">
        <w:rPr>
          <w:rFonts w:ascii="inherit" w:eastAsia="Times New Roman" w:hAnsi="inherit" w:cs="Courier New"/>
          <w:b/>
          <w:color w:val="212121"/>
          <w:sz w:val="26"/>
          <w:szCs w:val="26"/>
          <w:lang w:val="en"/>
        </w:rPr>
        <w:t>ANALYSIS OF PRICE FACTORS AND PRODUCT QUALITY ON PURCHASE DECISIONS THROUGH CONSUMER SATISFACTION OF MINROSE PRODUCTS IN TEACHING FACTORY PROCESSING DIVISION OF TEGALAMPEL 1 STATE VOCATIONAL SCHOOL OF BONDOWOSO VOCATIONAL SCHOOL</w:t>
      </w:r>
    </w:p>
    <w:p w:rsidR="00B25521" w:rsidRPr="001550A4" w:rsidRDefault="00B25521" w:rsidP="00B255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b/>
          <w:color w:val="212121"/>
          <w:sz w:val="26"/>
          <w:szCs w:val="26"/>
        </w:rPr>
      </w:pPr>
    </w:p>
    <w:p w:rsidR="00B25521" w:rsidRPr="008F102A" w:rsidRDefault="00B25521" w:rsidP="00B25521">
      <w:pPr>
        <w:pStyle w:val="NamaPenulis"/>
        <w:rPr>
          <w:lang w:val="id-ID"/>
        </w:rPr>
      </w:pPr>
      <w:r>
        <w:rPr>
          <w:bCs/>
          <w:szCs w:val="22"/>
        </w:rPr>
        <w:t>M</w:t>
      </w:r>
      <w:r w:rsidRPr="001550A4">
        <w:rPr>
          <w:bCs/>
          <w:szCs w:val="22"/>
        </w:rPr>
        <w:t xml:space="preserve"> Marditasari</w:t>
      </w:r>
      <w:r w:rsidRPr="001550A4">
        <w:rPr>
          <w:szCs w:val="22"/>
          <w:vertAlign w:val="superscript"/>
        </w:rPr>
        <w:t>1a</w:t>
      </w:r>
      <w:r w:rsidRPr="00F23E12">
        <w:t xml:space="preserve">, </w:t>
      </w:r>
      <w:r>
        <w:rPr>
          <w:bCs/>
          <w:szCs w:val="22"/>
        </w:rPr>
        <w:t>H</w:t>
      </w:r>
      <w:r>
        <w:rPr>
          <w:bCs/>
          <w:szCs w:val="22"/>
          <w:lang w:val="id-ID"/>
        </w:rPr>
        <w:t xml:space="preserve"> </w:t>
      </w:r>
      <w:bookmarkStart w:id="0" w:name="_GoBack"/>
      <w:bookmarkEnd w:id="0"/>
      <w:r w:rsidRPr="001550A4">
        <w:rPr>
          <w:bCs/>
          <w:szCs w:val="22"/>
        </w:rPr>
        <w:t>Subagja</w:t>
      </w:r>
      <w:r w:rsidRPr="001550A4">
        <w:rPr>
          <w:szCs w:val="22"/>
          <w:vertAlign w:val="superscript"/>
        </w:rPr>
        <w:t>1</w:t>
      </w:r>
      <w:r>
        <w:rPr>
          <w:lang w:val="id-ID"/>
        </w:rPr>
        <w:t xml:space="preserve">, </w:t>
      </w:r>
      <w:r w:rsidRPr="001550A4">
        <w:rPr>
          <w:bCs/>
          <w:szCs w:val="22"/>
        </w:rPr>
        <w:t>Kasutjianingati</w:t>
      </w:r>
      <w:r w:rsidRPr="001550A4">
        <w:rPr>
          <w:szCs w:val="22"/>
          <w:vertAlign w:val="superscript"/>
        </w:rPr>
        <w:t xml:space="preserve"> </w:t>
      </w:r>
      <w:r w:rsidRPr="00F23E12">
        <w:rPr>
          <w:vertAlign w:val="superscript"/>
        </w:rPr>
        <w:t>1</w:t>
      </w:r>
    </w:p>
    <w:p w:rsidR="00B25521" w:rsidRPr="001550A4" w:rsidRDefault="00B25521" w:rsidP="00B25521">
      <w:pPr>
        <w:pStyle w:val="AlamatPenulis"/>
        <w:rPr>
          <w:szCs w:val="22"/>
          <w:lang w:val="en-US"/>
        </w:rPr>
      </w:pPr>
      <w:r w:rsidRPr="00483491">
        <w:rPr>
          <w:vertAlign w:val="superscript"/>
        </w:rPr>
        <w:t>1</w:t>
      </w:r>
      <w:r w:rsidRPr="00483491">
        <w:t xml:space="preserve"> </w:t>
      </w:r>
      <w:r w:rsidRPr="001550A4">
        <w:rPr>
          <w:szCs w:val="22"/>
        </w:rPr>
        <w:t>Program Studi</w:t>
      </w:r>
      <w:r w:rsidRPr="001550A4">
        <w:rPr>
          <w:szCs w:val="22"/>
          <w:lang w:val="en-US"/>
        </w:rPr>
        <w:t xml:space="preserve"> Pascasarjana Agribisnis</w:t>
      </w:r>
      <w:r w:rsidRPr="001550A4">
        <w:rPr>
          <w:szCs w:val="22"/>
        </w:rPr>
        <w:t xml:space="preserve">, </w:t>
      </w:r>
      <w:r w:rsidRPr="001550A4">
        <w:rPr>
          <w:szCs w:val="22"/>
          <w:lang w:val="en-US"/>
        </w:rPr>
        <w:t xml:space="preserve">Politeknik Negri Jember </w:t>
      </w:r>
    </w:p>
    <w:p w:rsidR="00B25521" w:rsidRPr="001550A4" w:rsidRDefault="00B25521" w:rsidP="00B25521">
      <w:pPr>
        <w:pStyle w:val="KeteranganDK"/>
        <w:jc w:val="center"/>
        <w:rPr>
          <w:szCs w:val="22"/>
        </w:rPr>
      </w:pPr>
      <w:proofErr w:type="gramStart"/>
      <w:r w:rsidRPr="001550A4">
        <w:rPr>
          <w:szCs w:val="22"/>
          <w:vertAlign w:val="superscript"/>
        </w:rPr>
        <w:t>a</w:t>
      </w:r>
      <w:proofErr w:type="gramEnd"/>
      <w:r w:rsidRPr="001550A4">
        <w:rPr>
          <w:szCs w:val="22"/>
          <w:vertAlign w:val="superscript"/>
        </w:rPr>
        <w:t xml:space="preserve"> </w:t>
      </w:r>
      <w:r w:rsidRPr="001550A4">
        <w:rPr>
          <w:szCs w:val="22"/>
        </w:rPr>
        <w:t xml:space="preserve">Korespondensi: Mirza Marditasari, E-mail: </w:t>
      </w:r>
      <w:hyperlink r:id="rId9" w:history="1">
        <w:r w:rsidRPr="001550A4">
          <w:rPr>
            <w:rStyle w:val="Hyperlink"/>
            <w:szCs w:val="22"/>
            <w:lang w:val="id-ID"/>
          </w:rPr>
          <w:t>mirzamarditasari@yahoo.com</w:t>
        </w:r>
      </w:hyperlink>
    </w:p>
    <w:p w:rsidR="00B25521" w:rsidRPr="001550A4" w:rsidRDefault="00B25521" w:rsidP="00B25521">
      <w:pPr>
        <w:pStyle w:val="AlamatPenulis"/>
        <w:rPr>
          <w:szCs w:val="22"/>
        </w:rPr>
      </w:pPr>
      <w:r w:rsidRPr="001550A4">
        <w:rPr>
          <w:szCs w:val="22"/>
        </w:rPr>
        <w:t xml:space="preserve">(Diterima: </w:t>
      </w:r>
      <w:r w:rsidRPr="001550A4">
        <w:rPr>
          <w:szCs w:val="22"/>
          <w:lang w:val="en-US"/>
        </w:rPr>
        <w:t>29</w:t>
      </w:r>
      <w:r w:rsidRPr="001550A4">
        <w:rPr>
          <w:szCs w:val="22"/>
        </w:rPr>
        <w:t>-</w:t>
      </w:r>
      <w:r w:rsidRPr="001550A4">
        <w:rPr>
          <w:szCs w:val="22"/>
          <w:lang w:val="en-US"/>
        </w:rPr>
        <w:t>09</w:t>
      </w:r>
      <w:r w:rsidRPr="001550A4">
        <w:rPr>
          <w:szCs w:val="22"/>
        </w:rPr>
        <w:t>-201</w:t>
      </w:r>
      <w:r w:rsidRPr="001550A4">
        <w:rPr>
          <w:szCs w:val="22"/>
          <w:lang w:val="en-US"/>
        </w:rPr>
        <w:t>8</w:t>
      </w:r>
      <w:r w:rsidRPr="001550A4">
        <w:rPr>
          <w:szCs w:val="22"/>
        </w:rPr>
        <w:t>; Ditelaah: 2</w:t>
      </w:r>
      <w:r w:rsidRPr="001550A4">
        <w:rPr>
          <w:szCs w:val="22"/>
          <w:lang w:val="en-US"/>
        </w:rPr>
        <w:t>8</w:t>
      </w:r>
      <w:r w:rsidRPr="001550A4">
        <w:rPr>
          <w:szCs w:val="22"/>
        </w:rPr>
        <w:t>-</w:t>
      </w:r>
      <w:r w:rsidRPr="001550A4">
        <w:rPr>
          <w:szCs w:val="22"/>
          <w:lang w:val="en-US"/>
        </w:rPr>
        <w:t>09</w:t>
      </w:r>
      <w:r w:rsidRPr="001550A4">
        <w:rPr>
          <w:szCs w:val="22"/>
        </w:rPr>
        <w:t>-201</w:t>
      </w:r>
      <w:r w:rsidRPr="001550A4">
        <w:rPr>
          <w:szCs w:val="22"/>
          <w:lang w:val="en-US"/>
        </w:rPr>
        <w:t>8</w:t>
      </w:r>
      <w:r w:rsidRPr="001550A4">
        <w:rPr>
          <w:szCs w:val="22"/>
        </w:rPr>
        <w:t xml:space="preserve">; Disetujui: </w:t>
      </w:r>
      <w:r w:rsidRPr="001550A4">
        <w:rPr>
          <w:szCs w:val="22"/>
          <w:lang w:val="en-US"/>
        </w:rPr>
        <w:t>30</w:t>
      </w:r>
      <w:r w:rsidRPr="001550A4">
        <w:rPr>
          <w:szCs w:val="22"/>
        </w:rPr>
        <w:t>-</w:t>
      </w:r>
      <w:r w:rsidRPr="001550A4">
        <w:rPr>
          <w:szCs w:val="22"/>
          <w:lang w:val="en-US"/>
        </w:rPr>
        <w:t>10</w:t>
      </w:r>
      <w:r w:rsidRPr="001550A4">
        <w:rPr>
          <w:szCs w:val="22"/>
        </w:rPr>
        <w:t>-201</w:t>
      </w:r>
      <w:r w:rsidRPr="001550A4">
        <w:rPr>
          <w:szCs w:val="22"/>
          <w:lang w:val="en-US"/>
        </w:rPr>
        <w:t>8</w:t>
      </w:r>
      <w:r w:rsidRPr="001550A4">
        <w:rPr>
          <w:szCs w:val="22"/>
        </w:rPr>
        <w:t>)</w:t>
      </w:r>
    </w:p>
    <w:p w:rsidR="00A364DA" w:rsidRPr="00483491" w:rsidRDefault="00A364DA" w:rsidP="009606C5">
      <w:pPr>
        <w:pStyle w:val="AlamatPenulis"/>
        <w:rPr>
          <w:sz w:val="20"/>
        </w:rPr>
      </w:pPr>
    </w:p>
    <w:p w:rsidR="00C5343F" w:rsidRPr="00064C36" w:rsidRDefault="00C5343F" w:rsidP="008E581D">
      <w:pPr>
        <w:pStyle w:val="JJP"/>
        <w:rPr>
          <w:rStyle w:val="TajukmiringJSHChar"/>
          <w:rFonts w:ascii="inherit" w:hAnsi="inherit" w:cs="Courier New"/>
          <w:b/>
          <w:bCs/>
          <w:i w:val="0"/>
          <w:caps/>
        </w:rPr>
      </w:pPr>
      <w:r w:rsidRPr="00064C36">
        <w:t>ABSTRACT</w:t>
      </w:r>
    </w:p>
    <w:p w:rsidR="00986528" w:rsidRPr="00483491" w:rsidRDefault="00986528" w:rsidP="003318BA">
      <w:pPr>
        <w:pStyle w:val="Alinea1JSH"/>
        <w:rPr>
          <w:sz w:val="20"/>
        </w:rPr>
        <w:sectPr w:rsidR="00986528" w:rsidRPr="00483491" w:rsidSect="00BE6452">
          <w:headerReference w:type="even" r:id="rId10"/>
          <w:headerReference w:type="default" r:id="rId11"/>
          <w:footnotePr>
            <w:pos w:val="beneathText"/>
          </w:footnotePr>
          <w:type w:val="continuous"/>
          <w:pgSz w:w="11907" w:h="16839" w:code="9"/>
          <w:pgMar w:top="1134" w:right="1021" w:bottom="1021" w:left="1134" w:header="709" w:footer="709" w:gutter="0"/>
          <w:pgNumType w:start="21"/>
          <w:cols w:space="284"/>
          <w:docGrid w:linePitch="360"/>
        </w:sectPr>
      </w:pPr>
    </w:p>
    <w:p w:rsidR="00B03E47" w:rsidRPr="00B03E47" w:rsidRDefault="00B03E47" w:rsidP="00B03E47">
      <w:pPr>
        <w:pStyle w:val="Alinea1JSH"/>
      </w:pPr>
      <w:r w:rsidRPr="00B03E47">
        <w:lastRenderedPageBreak/>
        <w:t>Rosela (Hibiscus sabdariffa L.) is used for drinks because it contains organic acids, polysaccharides, and flavonoids that are useful in preventing cancer, controlling blood pressure, promoting blood circulation, and promoting defecation, so it is feasible to be developed. Teaching Factory Tegalampel Bondowoso Processing Division of the PP Negeri 1 Vocational School captures the potential for the development of rosella by producing Minrose processed products, ready-to-drink and healthy packaging drinks from Rosela flowers as one of the superior products suitable for consumption for all people. Sales fluctuations assume that managers need to conduct studies by conducting price policies and building positive perceptions about product quality through customer satisfaction for purchasing decisions. Researchers used samples to consumers or buyers of Minrose products at the age of 15 to 60 as many as 70 people. This study uses path analysis analysis method that shows the results that the price affects consumer satisfaction (ρX1.Z = 0.387 with Sign. 0.001), product quality has an effect on customer satisfaction (ρX2.Z = 0.294 with Sign. 0.009), the price has no effect on purchasing decision (ρX1.Y = 0.046 with Sign. 0.630 and Indirect effect = 0.157 and Total Coefficient = 0.203), product quality affects purchasing decisions (ρX2.Y = 0.457 with Sign. 0,000 and Indirect effect = 0.117 and Total Coefficient = 0.576 ), consumer satisfaction affects the purchasing decision (ρZ.Y = 0.407 with Sign. 0,000) Minrose products at the Teaching Factory of the Processing Division of SMK PP Negeri 1 Tegalampel Bondowoso.</w:t>
      </w:r>
    </w:p>
    <w:p w:rsidR="00B03E47" w:rsidRDefault="00B03E47" w:rsidP="00B03E47">
      <w:pPr>
        <w:pStyle w:val="Alinea1JSH"/>
      </w:pPr>
      <w:r>
        <w:t xml:space="preserve">      </w:t>
      </w:r>
    </w:p>
    <w:p w:rsidR="009606C5" w:rsidRPr="00B03E47" w:rsidRDefault="00B03E47" w:rsidP="00B03E47">
      <w:pPr>
        <w:pStyle w:val="Alinea1JSH"/>
      </w:pPr>
      <w:r>
        <w:t xml:space="preserve">      </w:t>
      </w:r>
      <w:r w:rsidRPr="00B03E47">
        <w:t>Keywords: Price, product quality, purchase decision, Minrose customer satisfaction</w:t>
      </w:r>
      <w:r w:rsidR="009606C5" w:rsidRPr="00B03E47">
        <w:t>.</w:t>
      </w:r>
    </w:p>
    <w:p w:rsidR="003318BA" w:rsidRPr="00293E18" w:rsidRDefault="003318BA" w:rsidP="003318BA">
      <w:pPr>
        <w:pStyle w:val="SammaryHeader"/>
        <w:ind w:leftChars="-1" w:left="-1" w:firstLineChars="0" w:hanging="1"/>
        <w:rPr>
          <w:rFonts w:eastAsia="Calibri"/>
          <w:b w:val="0"/>
          <w:bCs w:val="0"/>
          <w:i/>
          <w:iCs/>
          <w:kern w:val="0"/>
        </w:rPr>
      </w:pPr>
    </w:p>
    <w:p w:rsidR="00986528" w:rsidRPr="00F47D0D" w:rsidRDefault="00986528" w:rsidP="008E581D">
      <w:pPr>
        <w:pStyle w:val="JJP"/>
        <w:sectPr w:rsidR="00986528" w:rsidRPr="00F47D0D" w:rsidSect="00574780">
          <w:headerReference w:type="even" r:id="rId12"/>
          <w:headerReference w:type="default" r:id="rId13"/>
          <w:type w:val="continuous"/>
          <w:pgSz w:w="11907" w:h="16839" w:code="9"/>
          <w:pgMar w:top="1134" w:right="1021" w:bottom="1021" w:left="1134" w:header="709" w:footer="709" w:gutter="0"/>
          <w:cols w:space="284"/>
          <w:docGrid w:linePitch="360"/>
        </w:sectPr>
      </w:pPr>
      <w:r w:rsidRPr="00705F0F">
        <w:t>ABSTRAK</w:t>
      </w:r>
    </w:p>
    <w:p w:rsidR="00BE6452" w:rsidRPr="00BE6452" w:rsidRDefault="00BE6452" w:rsidP="00BE6452">
      <w:pPr>
        <w:pStyle w:val="Alinea2JSH"/>
        <w:rPr>
          <w:sz w:val="24"/>
          <w:szCs w:val="24"/>
        </w:rPr>
      </w:pPr>
      <w:r w:rsidRPr="00BE6452">
        <w:rPr>
          <w:sz w:val="24"/>
          <w:szCs w:val="24"/>
        </w:rPr>
        <w:lastRenderedPageBreak/>
        <w:t xml:space="preserve">Rosela (Hibiscus sabdariffa L.) dimanfaatkan untuk minuman karena mengandung asam organik, polisakarida, dan flavonoid yang bermanfaat mencegah kanker, mengendalikan tekanan darah, melancarkan peredaran darah, dan melancarkan buang air besar, sehingga layak untuk dikembangkan. Teaching Factory Divisi Pengolahan SMK PP Negeri 1 Tegalampel Bondowoso menangkap potensi pengembangan rosela dengan menghasilkan produk olahan Minrose, minuman kemasan siap minum dan menyehatkan dari bahan bunga rosela sebagai salah satu produk unggulan yang cocok dikonsumsi untuk semua kalangan. Fluktuasi penjualan mengasumsikan bahwa pengelola perlu melakukan kajian dengan melakukan kebijakan harga serta membangun persepsi positif mengenai kualitas produk melalui kepuasan konsumen </w:t>
      </w:r>
      <w:r w:rsidRPr="00BE6452">
        <w:rPr>
          <w:sz w:val="24"/>
          <w:szCs w:val="24"/>
        </w:rPr>
        <w:lastRenderedPageBreak/>
        <w:t xml:space="preserve">untuk keputusan pembelian. Peneliti menggunakan sampel kepada konsumen atau pembeli produk Minrose pada usia 15 hingga 60 tahun sebanyak 70 orang. Penelitian ini menggunakan metode analisis path analysis yang menunjukkan hasil bahwa harga berpengaruh terhadap kepuasan konsumen (ρX1.Z = 0,387 dengan Sign. 0,001), kualitas produk berpengaruh terhadap kepuasan konsumen (ρX2.Z = 0,294 dengan Sign. 0,009), harga tidak berpengaruh terhadap keputusan pembelian (ρX1.Y = 0,046 dengan Sign. 0,630 dan Indirect effect = 0,157 serta Coefficient Total = 0,203), kualitas produk berpengaruh terhadap keputusan pembelian (ρX2.Y = 0,457 dengan Sign. 0,000 dan Indirect effect = 0,117 serta Coefficient Total = 0,576), kepuasan konsumen berpengaruh terhadap keputusan pembelian (ρZ.Y = 0,407 dengan Sign. 0,000) produk Minrose di Teaching Factory Divisi Pengolahan SMK PP Negeri 1 Tegalampel Bondowoso. </w:t>
      </w:r>
    </w:p>
    <w:p w:rsidR="00652A60" w:rsidRPr="00BE6452" w:rsidRDefault="00BE6452" w:rsidP="00BE6452">
      <w:pPr>
        <w:pStyle w:val="Alinea2JSH"/>
      </w:pPr>
      <w:r w:rsidRPr="00BE6452">
        <w:rPr>
          <w:sz w:val="24"/>
          <w:szCs w:val="24"/>
        </w:rPr>
        <w:t>Kata kunci: Harga, kualitas produk, keputusan pembelian., kepuasan konsumen minrose</w:t>
      </w:r>
      <w:r w:rsidR="009606C5" w:rsidRPr="00BE6452">
        <w:rPr>
          <w:sz w:val="24"/>
          <w:szCs w:val="24"/>
        </w:rPr>
        <w:t>.</w:t>
      </w:r>
    </w:p>
    <w:p w:rsidR="009606C5" w:rsidRPr="00652A60" w:rsidRDefault="00652A60" w:rsidP="009606C5">
      <w:pPr>
        <w:pStyle w:val="Alinea2JSH"/>
      </w:pPr>
      <w:r w:rsidRPr="00712FAC">
        <w:t xml:space="preserve"> </w:t>
      </w:r>
    </w:p>
    <w:p w:rsidR="009606C5" w:rsidRPr="00F3157B" w:rsidRDefault="00BE6452" w:rsidP="009606C5">
      <w:pPr>
        <w:pStyle w:val="ReffJSH"/>
        <w:rPr>
          <w:lang w:val="id-ID"/>
        </w:rPr>
      </w:pPr>
      <w:r>
        <w:rPr>
          <w:lang w:val="id-ID"/>
        </w:rPr>
        <w:t>Marditasari</w:t>
      </w:r>
      <w:r w:rsidR="009606C5">
        <w:t xml:space="preserve">, </w:t>
      </w:r>
      <w:r>
        <w:rPr>
          <w:lang w:val="id-ID"/>
        </w:rPr>
        <w:t>M</w:t>
      </w:r>
      <w:r w:rsidR="009606C5">
        <w:rPr>
          <w:lang w:val="id-ID"/>
        </w:rPr>
        <w:t>.</w:t>
      </w:r>
      <w:r w:rsidR="009606C5">
        <w:t xml:space="preserve">, </w:t>
      </w:r>
      <w:r>
        <w:rPr>
          <w:lang w:val="id-ID"/>
        </w:rPr>
        <w:t>Subagja</w:t>
      </w:r>
      <w:r w:rsidR="009606C5">
        <w:t xml:space="preserve">, </w:t>
      </w:r>
      <w:r>
        <w:rPr>
          <w:lang w:val="id-ID"/>
        </w:rPr>
        <w:t>H</w:t>
      </w:r>
      <w:r w:rsidR="009606C5">
        <w:t>., &amp;</w:t>
      </w:r>
      <w:r>
        <w:rPr>
          <w:lang w:val="id-ID"/>
        </w:rPr>
        <w:t xml:space="preserve"> Kasutjianingati</w:t>
      </w:r>
      <w:r w:rsidR="009606C5">
        <w:t>. (201</w:t>
      </w:r>
      <w:r w:rsidR="009606C5">
        <w:rPr>
          <w:lang w:val="id-ID"/>
        </w:rPr>
        <w:t>9</w:t>
      </w:r>
      <w:r w:rsidR="009606C5">
        <w:t xml:space="preserve">). </w:t>
      </w:r>
      <w:r>
        <w:rPr>
          <w:lang w:val="id-ID"/>
        </w:rPr>
        <w:t xml:space="preserve">Analisis Faktor Harga Dan Kualitas Produk Terhadap Keputusan Pembelian Melalui Kepuasan Konsumen Produk Minrose di </w:t>
      </w:r>
      <w:r w:rsidRPr="00BE6452">
        <w:rPr>
          <w:i/>
          <w:lang w:val="id-ID"/>
        </w:rPr>
        <w:t>Teaching Factory</w:t>
      </w:r>
      <w:r>
        <w:rPr>
          <w:lang w:val="id-ID"/>
        </w:rPr>
        <w:t xml:space="preserve"> Divisi Pengolahan. </w:t>
      </w:r>
      <w:r w:rsidR="009606C5">
        <w:rPr>
          <w:i/>
          <w:iCs/>
        </w:rPr>
        <w:t xml:space="preserve">Jurnal Pertanian, </w:t>
      </w:r>
      <w:r w:rsidR="009606C5">
        <w:rPr>
          <w:i/>
          <w:iCs/>
          <w:lang w:val="id-ID"/>
        </w:rPr>
        <w:t>10</w:t>
      </w:r>
      <w:r w:rsidR="009606C5">
        <w:t>(</w:t>
      </w:r>
      <w:r w:rsidR="009606C5">
        <w:rPr>
          <w:lang w:val="id-ID"/>
        </w:rPr>
        <w:t>1</w:t>
      </w:r>
      <w:r>
        <w:t xml:space="preserve">), </w:t>
      </w:r>
      <w:r>
        <w:rPr>
          <w:lang w:val="id-ID"/>
        </w:rPr>
        <w:t>21</w:t>
      </w:r>
      <w:r w:rsidR="009606C5">
        <w:t>-</w:t>
      </w:r>
      <w:r w:rsidR="009606C5">
        <w:rPr>
          <w:lang w:val="id-ID"/>
        </w:rPr>
        <w:t>5</w:t>
      </w:r>
      <w:r w:rsidR="009606C5">
        <w:t>.</w:t>
      </w:r>
    </w:p>
    <w:p w:rsidR="00B35845" w:rsidRPr="009606C5" w:rsidRDefault="00B35845" w:rsidP="009606C5">
      <w:pPr>
        <w:pStyle w:val="ReffJSH"/>
        <w:rPr>
          <w:lang w:val="id-ID"/>
        </w:rPr>
        <w:sectPr w:rsidR="00B35845" w:rsidRPr="009606C5" w:rsidSect="00574780">
          <w:type w:val="continuous"/>
          <w:pgSz w:w="11907" w:h="16839" w:code="9"/>
          <w:pgMar w:top="1134" w:right="1021" w:bottom="1021" w:left="1134" w:header="709" w:footer="709" w:gutter="0"/>
          <w:cols w:space="284"/>
          <w:docGrid w:linePitch="360"/>
        </w:sectPr>
      </w:pPr>
    </w:p>
    <w:p w:rsidR="00AA4B76" w:rsidRPr="00F47D0D" w:rsidRDefault="00AA4B76" w:rsidP="000B5918">
      <w:pPr>
        <w:jc w:val="both"/>
        <w:rPr>
          <w:rFonts w:ascii="Cambria" w:hAnsi="Cambria"/>
          <w:b/>
          <w:sz w:val="20"/>
          <w:lang w:val="id-ID"/>
        </w:rPr>
        <w:sectPr w:rsidR="00AA4B76" w:rsidRPr="00F47D0D" w:rsidSect="00574780">
          <w:type w:val="continuous"/>
          <w:pgSz w:w="11907" w:h="16839" w:code="9"/>
          <w:pgMar w:top="1134" w:right="1021" w:bottom="1021" w:left="1134" w:header="709" w:footer="709" w:gutter="0"/>
          <w:cols w:num="2" w:space="284"/>
          <w:docGrid w:linePitch="360"/>
        </w:sectPr>
      </w:pPr>
    </w:p>
    <w:p w:rsidR="00B83553" w:rsidRPr="00F47D0D" w:rsidRDefault="00B83553" w:rsidP="008E581D">
      <w:pPr>
        <w:pStyle w:val="JJP"/>
        <w:rPr>
          <w:rFonts w:eastAsia="Calibri"/>
        </w:rPr>
      </w:pPr>
      <w:r w:rsidRPr="00064C36">
        <w:lastRenderedPageBreak/>
        <w:t>PENDAHULUAN</w:t>
      </w:r>
    </w:p>
    <w:p w:rsidR="00B03E47" w:rsidRPr="001F648D" w:rsidRDefault="00B03E47" w:rsidP="002E48F8">
      <w:pPr>
        <w:pStyle w:val="Paragraf1"/>
      </w:pPr>
      <w:r>
        <w:t>(</w:t>
      </w:r>
      <w:r w:rsidRPr="001F648D">
        <w:t xml:space="preserve">Santoso </w:t>
      </w:r>
      <w:r w:rsidRPr="001F648D">
        <w:rPr>
          <w:i/>
          <w:iCs/>
        </w:rPr>
        <w:t>et al.</w:t>
      </w:r>
      <w:r>
        <w:t xml:space="preserve"> </w:t>
      </w:r>
      <w:r w:rsidRPr="001F648D">
        <w:t>2010) menjelaskan bahwa tingkat produktivitas bobot kelopak bunga kering maksimal rosela merah dapat mencapai 652,75 kg/ha, hal tersebut menunjukkan bahwa rosela mempunyai prospek yang baik di Indonesia.</w:t>
      </w:r>
    </w:p>
    <w:p w:rsidR="00B03E47" w:rsidRDefault="009875B8" w:rsidP="002E48F8">
      <w:pPr>
        <w:pStyle w:val="Paragraf1"/>
      </w:pPr>
      <w:r>
        <w:rPr>
          <w:i/>
        </w:rPr>
        <w:t xml:space="preserve">    </w:t>
      </w:r>
      <w:r w:rsidR="00B03E47" w:rsidRPr="001F648D">
        <w:rPr>
          <w:i/>
        </w:rPr>
        <w:t>Teaching Factory</w:t>
      </w:r>
      <w:r w:rsidR="00B03E47" w:rsidRPr="001F648D">
        <w:t xml:space="preserve"> Divisi Pengolahan SMK PP Negeri 1 Tegalampel Bondowoso menangkap potensi pengembangan rosela dengan menghasilkan produk olahan Minrose, minuman kemasan siap minum dan menyehatkan dari bahan bunga rosela sebagai salah satu produk unggulan yang cocok dikonsumsi untuk semua kalangan. </w:t>
      </w:r>
    </w:p>
    <w:p w:rsidR="00B03E47" w:rsidRPr="00CF343D" w:rsidRDefault="009875B8" w:rsidP="002E48F8">
      <w:pPr>
        <w:pStyle w:val="Paragraf1"/>
      </w:pPr>
      <w:r>
        <w:t xml:space="preserve">    </w:t>
      </w:r>
      <w:r w:rsidR="00B03E47" w:rsidRPr="001F648D">
        <w:t xml:space="preserve">Hal berupa fluktuasi penjualan mengasumsikan bahwa pengelola </w:t>
      </w:r>
      <w:r w:rsidR="00B03E47" w:rsidRPr="001F648D">
        <w:rPr>
          <w:i/>
        </w:rPr>
        <w:t>Teaching Factory</w:t>
      </w:r>
      <w:r w:rsidR="00B03E47" w:rsidRPr="001F648D">
        <w:t xml:space="preserve"> Divisi Pengolahan SMK PP Negeri 1 Tegalampel Bondowoso perlu melakukan kajian dengan melakukan penyesuaian kondisi pada masing – masing penjualan per bulannya. Pada bulan dengan penjualan yang rendah bisa dilakukan dengan melakukan kebijakan harga serta membangun persepsi positif mengenai kualitas produk melalui kepuasan konsumen untuk keputusan pembelian.</w:t>
      </w:r>
    </w:p>
    <w:p w:rsidR="00B03E47" w:rsidRPr="001C70AE" w:rsidRDefault="009875B8" w:rsidP="002E48F8">
      <w:pPr>
        <w:pStyle w:val="Paragraf1"/>
      </w:pPr>
      <w:r>
        <w:t xml:space="preserve">    </w:t>
      </w:r>
      <w:r w:rsidR="00B03E47">
        <w:t xml:space="preserve">(Nissa, </w:t>
      </w:r>
      <w:r w:rsidR="00B03E47" w:rsidRPr="001C70AE">
        <w:t xml:space="preserve">2013) menyatakan </w:t>
      </w:r>
      <w:r w:rsidR="00B03E47" w:rsidRPr="001C70AE">
        <w:rPr>
          <w:lang w:val="en-US"/>
        </w:rPr>
        <w:t xml:space="preserve">bahwa </w:t>
      </w:r>
      <w:r w:rsidR="00B03E47" w:rsidRPr="001C70AE">
        <w:t>kepuasan konsumen dan keputusan pembelian dipengaruhi faktor produk berupa rasa, khas aroma, volume, desain dan label kemasan; harga diikuti dengan peningkatan kualitas produk; tempat berupa pemasangan poster atau stiker penanda, pemerataan distribusi dan penyediaan produk dingin di distributor; serta promosi melalui media internet, poster, pamflet, leaflet dan media lainnya.</w:t>
      </w:r>
    </w:p>
    <w:p w:rsidR="00C01A09" w:rsidRPr="009606C5" w:rsidRDefault="009875B8" w:rsidP="002E48F8">
      <w:pPr>
        <w:pStyle w:val="Paragraf1"/>
      </w:pPr>
      <w:r>
        <w:lastRenderedPageBreak/>
        <w:t xml:space="preserve">    </w:t>
      </w:r>
      <w:r w:rsidR="00B03E47">
        <w:t xml:space="preserve">Penelitian (Hany, </w:t>
      </w:r>
      <w:r w:rsidR="00B03E47" w:rsidRPr="001C70AE">
        <w:t>2010</w:t>
      </w:r>
      <w:r w:rsidR="00B03E47" w:rsidRPr="001F648D">
        <w:t>) menunjukkan hasil bahwa dengan tingkat signifikansi 5%, hasil analisis Regresi Linier Berganda memperlihatkan bahwa harga dan kualitas produk berpengaruh terhadap kepuasan konsumen minuman berenergi Hemaviton Energy Drink Di Carrefour Rungkut. Hal ini berarti faktor harga dan kualitas produk menunjukkan pengaruh dala</w:t>
      </w:r>
      <w:r w:rsidR="00B03E47">
        <w:t>m peningkatan kepuasan konsumen</w:t>
      </w:r>
      <w:r w:rsidR="00C01A09" w:rsidRPr="009606C5">
        <w:t>.</w:t>
      </w:r>
    </w:p>
    <w:p w:rsidR="003F510D" w:rsidRDefault="00B83553" w:rsidP="008E581D">
      <w:pPr>
        <w:pStyle w:val="JJP"/>
      </w:pPr>
      <w:r w:rsidRPr="00705F0F">
        <w:t>MATERI</w:t>
      </w:r>
      <w:r w:rsidRPr="00F47D0D">
        <w:t xml:space="preserve"> DAN METODE</w:t>
      </w:r>
    </w:p>
    <w:p w:rsidR="009875B8" w:rsidRPr="001F648D" w:rsidRDefault="009875B8" w:rsidP="002E48F8">
      <w:pPr>
        <w:pStyle w:val="Paragraf1"/>
      </w:pPr>
      <w:r w:rsidRPr="001F648D">
        <w:t xml:space="preserve">Penelitian ini dilakukan pada bulan Oktober 2017 hingga Agustus 2018 bertempat di </w:t>
      </w:r>
      <w:r w:rsidRPr="001F648D">
        <w:rPr>
          <w:i/>
        </w:rPr>
        <w:t>Teaching Factory</w:t>
      </w:r>
      <w:r w:rsidRPr="001F648D">
        <w:t xml:space="preserve"> Divisi Pengolahan SMK PP Negeri 1 Tegalampel Bondowoso, Jl. Gunung Purnama Tegalampel Bondowoso.</w:t>
      </w:r>
    </w:p>
    <w:p w:rsidR="009875B8" w:rsidRDefault="009875B8" w:rsidP="002E48F8">
      <w:pPr>
        <w:pStyle w:val="Paragraf1"/>
      </w:pPr>
      <w:r>
        <w:t xml:space="preserve">    </w:t>
      </w:r>
      <w:r w:rsidRPr="001F648D">
        <w:t>Kriteria utama responden adalah konsumen atau pembeli produk Minrose. Pembatasan usia untuk mendapatkan hasil survei yang baik dan memudahkan dalam pengisian kuisioner y</w:t>
      </w:r>
      <w:r>
        <w:t>aitu 15 tahun hingga 60 tahun.</w:t>
      </w:r>
      <w:r w:rsidRPr="001F648D">
        <w:t xml:space="preserve">Rata-rata pengunjung </w:t>
      </w:r>
      <w:r w:rsidRPr="001F648D">
        <w:rPr>
          <w:i/>
        </w:rPr>
        <w:t>Teaching Factory</w:t>
      </w:r>
      <w:r w:rsidRPr="001F648D">
        <w:t xml:space="preserve"> Divisi Pengolahan SMK PP Negeri 1 Tegalampel Bondowoso adalah b</w:t>
      </w:r>
      <w:r>
        <w:t xml:space="preserve">erkisar 50-75 orang perhari. </w:t>
      </w:r>
      <w:r w:rsidRPr="001F648D">
        <w:t>Jumlah responden yang diambil sebanyak 70 orang responden yang terakumulasi dalam waktu dua minggu penyebaran dilakukan setiap har</w:t>
      </w:r>
      <w:r>
        <w:t>i kerja yaitu hari Senin-Sabtu.</w:t>
      </w:r>
    </w:p>
    <w:p w:rsidR="009875B8" w:rsidRPr="009875B8" w:rsidRDefault="009875B8" w:rsidP="002E48F8">
      <w:pPr>
        <w:pStyle w:val="Tajuk1JSH"/>
        <w:rPr>
          <w:sz w:val="20"/>
          <w:szCs w:val="20"/>
        </w:rPr>
      </w:pPr>
      <w:r w:rsidRPr="001F648D">
        <w:t>Analisis Data</w:t>
      </w:r>
    </w:p>
    <w:p w:rsidR="009875B8" w:rsidRPr="001F648D" w:rsidRDefault="009875B8" w:rsidP="002E48F8">
      <w:pPr>
        <w:pStyle w:val="Paragraf1"/>
      </w:pPr>
      <w:r w:rsidRPr="001F648D">
        <w:t>Penelitian ini menggunakan metode analisis jalur (</w:t>
      </w:r>
      <w:r w:rsidRPr="001F648D">
        <w:rPr>
          <w:i/>
        </w:rPr>
        <w:t>path analysis</w:t>
      </w:r>
      <w:r w:rsidRPr="001F648D">
        <w:t xml:space="preserve">) dengan menggunakan software </w:t>
      </w:r>
      <w:r w:rsidRPr="001F648D">
        <w:rPr>
          <w:color w:val="000000"/>
        </w:rPr>
        <w:t>IBM SPSS versi 22</w:t>
      </w:r>
      <w:r w:rsidRPr="001F648D">
        <w:rPr>
          <w:i/>
          <w:iCs/>
        </w:rPr>
        <w:t xml:space="preserve"> </w:t>
      </w:r>
      <w:r w:rsidRPr="001F648D">
        <w:t xml:space="preserve">yang dijalankan dengan media komputer. </w:t>
      </w:r>
      <w:r w:rsidRPr="001F648D">
        <w:rPr>
          <w:i/>
          <w:iCs/>
          <w:color w:val="000000"/>
        </w:rPr>
        <w:t xml:space="preserve">Path analysis </w:t>
      </w:r>
      <w:r w:rsidRPr="001F648D">
        <w:rPr>
          <w:color w:val="000000"/>
        </w:rPr>
        <w:t xml:space="preserve">digunakan apabila secara teori kita yakin berhadapan dengan masalah yang berhubungan sebab akibat dengan bertujuan </w:t>
      </w:r>
      <w:r w:rsidRPr="001F648D">
        <w:rPr>
          <w:color w:val="000000"/>
        </w:rPr>
        <w:lastRenderedPageBreak/>
        <w:t>untuk menerangkan akibat langsung dan tidak langsung seperangkat variabel, sebagai variabel penyebab, terhadap variabel lainnya yang merupakan variabel akibat. Analisis jalur mempunyai kedekatan dengan regresi berganda. Teknik ini juga dikenal sebagai model sebab akibat (</w:t>
      </w:r>
      <w:r w:rsidRPr="001F648D">
        <w:rPr>
          <w:i/>
          <w:iCs/>
          <w:color w:val="000000"/>
        </w:rPr>
        <w:t>causing modeling</w:t>
      </w:r>
      <w:r w:rsidRPr="001F648D">
        <w:rPr>
          <w:color w:val="000000"/>
        </w:rPr>
        <w:t>). Penanaman ini didasarkan pada alasan bahwa analisis jalur memungkinkan penggun</w:t>
      </w:r>
      <w:r>
        <w:rPr>
          <w:color w:val="000000"/>
          <w:lang w:val="en-US"/>
        </w:rPr>
        <w:t>a</w:t>
      </w:r>
      <w:r w:rsidRPr="001F648D">
        <w:rPr>
          <w:color w:val="000000"/>
        </w:rPr>
        <w:t xml:space="preserve"> dapat menguji proposisi teoritis mengenai hubungan sebab akibat tanpa memanipulasi variabel-variabel (Sarwono, 2007). </w:t>
      </w:r>
    </w:p>
    <w:p w:rsidR="009875B8" w:rsidRPr="001F648D" w:rsidRDefault="009875B8" w:rsidP="002E48F8">
      <w:pPr>
        <w:pStyle w:val="Paragraf1"/>
      </w:pPr>
      <w:r w:rsidRPr="001F648D">
        <w:t xml:space="preserve">Kegunaan model </w:t>
      </w:r>
      <w:r w:rsidRPr="001F648D">
        <w:rPr>
          <w:i/>
          <w:iCs/>
        </w:rPr>
        <w:t xml:space="preserve">path analysis </w:t>
      </w:r>
      <w:r w:rsidRPr="001F648D">
        <w:t xml:space="preserve">adalah sebagai berikut : </w:t>
      </w:r>
    </w:p>
    <w:p w:rsidR="009875B8" w:rsidRPr="009875B8" w:rsidRDefault="009875B8" w:rsidP="002E48F8">
      <w:pPr>
        <w:pStyle w:val="Paragraf1"/>
      </w:pPr>
      <w:r w:rsidRPr="001F648D">
        <w:t xml:space="preserve">Penjelasan terhadap fenomena yang dipelajari </w:t>
      </w:r>
      <w:r>
        <w:t>atau permasalahan yang diteliti; p</w:t>
      </w:r>
      <w:r w:rsidRPr="001F648D">
        <w:t xml:space="preserve">rediksi nilai variabel terikat (Y) berdasarkan nilai variabel bebas (X), dan prediksi dengan </w:t>
      </w:r>
      <w:r w:rsidRPr="001F648D">
        <w:rPr>
          <w:i/>
          <w:iCs/>
        </w:rPr>
        <w:t xml:space="preserve">path analysis </w:t>
      </w:r>
      <w:r>
        <w:t>ini bersifat kualitatif; f</w:t>
      </w:r>
      <w:r w:rsidRPr="001F648D">
        <w:t>aktor determinan yaitu penentuan variabel bebas (X) mana yang berpengaruh dominan terhadap variabel terikat (Y), juga dapat digunakan untuk menelusuri  mekanisme (jalur-jalur) pengaruh variabel bebas (X</w:t>
      </w:r>
      <w:r>
        <w:t>) terhadap variabel terikat (Y); p</w:t>
      </w:r>
      <w:r w:rsidRPr="001F648D">
        <w:t xml:space="preserve">engujian model, menggunakan </w:t>
      </w:r>
      <w:r w:rsidRPr="001F648D">
        <w:rPr>
          <w:i/>
          <w:iCs/>
        </w:rPr>
        <w:t>teori trimming</w:t>
      </w:r>
      <w:r w:rsidRPr="001F648D">
        <w:t>, baik untuk uji reliabilitas konsep yang sudah ada ataupun uji pengembangan konsep baru.</w:t>
      </w:r>
    </w:p>
    <w:p w:rsidR="00C010B8" w:rsidRDefault="00C010B8" w:rsidP="008E581D">
      <w:pPr>
        <w:pStyle w:val="JJP"/>
      </w:pPr>
      <w:r w:rsidRPr="00705F0F">
        <w:t>HASIL</w:t>
      </w:r>
      <w:r w:rsidRPr="00F47D0D">
        <w:t xml:space="preserve"> DAN PEMBAHASAN</w:t>
      </w:r>
    </w:p>
    <w:p w:rsidR="009875B8" w:rsidRPr="001F648D" w:rsidRDefault="009875B8" w:rsidP="002E48F8">
      <w:pPr>
        <w:pStyle w:val="Tajuk1JSH"/>
      </w:pPr>
      <w:r w:rsidRPr="001F648D">
        <w:t>Hasil</w:t>
      </w:r>
    </w:p>
    <w:p w:rsidR="009875B8" w:rsidRPr="001F648D" w:rsidRDefault="009875B8" w:rsidP="009875B8">
      <w:pPr>
        <w:pStyle w:val="Tajuk2"/>
      </w:pPr>
      <w:r w:rsidRPr="001F648D">
        <w:t>Gambaran Umum Lokasi (Obyek) Penelitian</w:t>
      </w:r>
    </w:p>
    <w:p w:rsidR="009875B8" w:rsidRDefault="009875B8" w:rsidP="002E48F8">
      <w:pPr>
        <w:pStyle w:val="Paragraf1"/>
      </w:pPr>
      <w:r w:rsidRPr="001F648D">
        <w:t xml:space="preserve">Unit produksi SMK PP Negeri 1 Tegalampel Bondowoso telah berdiri sejak tahun 2013, kemudian berkembang menjadi </w:t>
      </w:r>
      <w:r w:rsidRPr="001F648D">
        <w:rPr>
          <w:i/>
        </w:rPr>
        <w:t>Teaching Factory</w:t>
      </w:r>
      <w:r w:rsidRPr="001F648D">
        <w:t xml:space="preserve"> Divisi Pengolahan pada tahun 2016. Awalnya unit produksi tersebut hanya melayani penjualan tanaman budidaya yang telah dikemas, penjualan bibit tanaman dan jamu kemasan. Sejak kepemimpinan Ibu Hj. Anik Sudiartini, S.Pd, M.Pd sebagai kepala sekolah di tahun 2013, unit produksi SMK PP Negeri 1 Tegalampel mengolah hasil budidaya dari l</w:t>
      </w:r>
      <w:r>
        <w:t>ahan sekolah menjadi produk–</w:t>
      </w:r>
      <w:r w:rsidRPr="001F648D">
        <w:t>produk olahan berkualitas. B</w:t>
      </w:r>
      <w:r>
        <w:t>eliau berinisiatif bahwa produk–</w:t>
      </w:r>
      <w:r w:rsidRPr="001F648D">
        <w:t>produk unggulan ini akan dapat membawa nama SMK PP Negeri 1 Tegalampel Bondowoso menjadi lebih baik dan juga mengangkat komodit</w:t>
      </w:r>
      <w:r>
        <w:t>i unggulan Kabupaten Bondowoso.</w:t>
      </w:r>
      <w:r w:rsidRPr="00ED49AA">
        <w:t xml:space="preserve"> </w:t>
      </w:r>
      <w:r w:rsidRPr="001F648D">
        <w:rPr>
          <w:i/>
          <w:color w:val="000000"/>
        </w:rPr>
        <w:t>T</w:t>
      </w:r>
      <w:r w:rsidRPr="001F648D">
        <w:rPr>
          <w:i/>
        </w:rPr>
        <w:t>eaching Factory</w:t>
      </w:r>
      <w:r w:rsidRPr="001F648D">
        <w:t xml:space="preserve"> Divisi Pengolahan SMK PP Negeri 1 Tegalampel Bondowoso merupakan bagian dari program sekolah yang dilaksanakan di luar pembelajaran, diharapkan dapat membantu s</w:t>
      </w:r>
      <w:r>
        <w:t xml:space="preserve">iswa dalam menciptakan </w:t>
      </w:r>
      <w:r>
        <w:lastRenderedPageBreak/>
        <w:t>produk–</w:t>
      </w:r>
      <w:r w:rsidRPr="001F648D">
        <w:t>produk dari hasil pertanian, serta siswa mampu mengembangka</w:t>
      </w:r>
      <w:r>
        <w:t xml:space="preserve">n potensi di bidang wirausaha. </w:t>
      </w:r>
    </w:p>
    <w:p w:rsidR="009875B8" w:rsidRPr="001F648D" w:rsidRDefault="009875B8" w:rsidP="009875B8">
      <w:pPr>
        <w:pStyle w:val="Tajuk2"/>
      </w:pPr>
      <w:r w:rsidRPr="001F648D">
        <w:t xml:space="preserve">Deskripsi Responden </w:t>
      </w:r>
    </w:p>
    <w:p w:rsidR="009875B8" w:rsidRPr="001F648D" w:rsidRDefault="009875B8" w:rsidP="002E48F8">
      <w:pPr>
        <w:pStyle w:val="Paragraf1"/>
      </w:pPr>
      <w:r w:rsidRPr="001F648D">
        <w:t xml:space="preserve">Responden merupakan konsumen atau pembeli produk Minrose dari </w:t>
      </w:r>
      <w:r w:rsidRPr="001F648D">
        <w:rPr>
          <w:i/>
        </w:rPr>
        <w:t>Teaching Factory</w:t>
      </w:r>
      <w:r w:rsidRPr="001F648D">
        <w:t xml:space="preserve"> Divisi Pengolahan SMK PP Negeri 1 Tegalampel Bondowoso. Adapun deskripsi resonden sebagai berikut:</w:t>
      </w:r>
    </w:p>
    <w:p w:rsidR="009875B8" w:rsidRPr="001F648D" w:rsidRDefault="009875B8" w:rsidP="009875B8">
      <w:pPr>
        <w:pStyle w:val="TAJUK3JSH"/>
      </w:pPr>
      <w:r w:rsidRPr="001F648D">
        <w:t>Jenis Kelamin</w:t>
      </w:r>
    </w:p>
    <w:p w:rsidR="009875B8" w:rsidRPr="001F648D" w:rsidRDefault="009875B8" w:rsidP="002E48F8">
      <w:pPr>
        <w:pStyle w:val="Paragraf1"/>
      </w:pPr>
      <w:r w:rsidRPr="001F648D">
        <w:t>Konsumen Minrose tidak dibatasi oleh aspek jenis kelamin. Pria maupun wanita memiliki kesempatan yang sama untuk menjadi konsumen. Kondisi ini dapat dijumpai dimana konsumen terdiri dari pria dan wanita. Jumlah distribusi jawaban dari responden menurut jenis kelamin lebih banyak responden wanita sebesar 54,300% daripada responden pria sebesar 45,700%. Hal ini dikarenakan cara bersosialisasi konsumen wanita cenderung lebih adaptif dan menaruh perhatian dibandingkan konsumen pria yang lebih tidak peduli, sehingga menjelaskan bahwa konsumen Minrose lebih banyak wanita daripada pria.</w:t>
      </w:r>
    </w:p>
    <w:p w:rsidR="009875B8" w:rsidRPr="001F648D" w:rsidRDefault="009875B8" w:rsidP="009875B8">
      <w:pPr>
        <w:pStyle w:val="TAJUK3JSH"/>
      </w:pPr>
      <w:proofErr w:type="gramStart"/>
      <w:r w:rsidRPr="001F648D">
        <w:t>Usia</w:t>
      </w:r>
      <w:proofErr w:type="gramEnd"/>
    </w:p>
    <w:p w:rsidR="009875B8" w:rsidRPr="001F648D" w:rsidRDefault="009875B8" w:rsidP="002E48F8">
      <w:pPr>
        <w:pStyle w:val="Paragraf1"/>
      </w:pPr>
      <w:r w:rsidRPr="001F648D">
        <w:t>Perbedaan usia konsumen yang berbeda mengakibatkan perbedaan dalam hal selera dan kesukaan terhadap kepuasan konsumen. Distribusi jawaban responden menurut tingkatan umur menunjukkan bahwa responden terbanyak adalah responden yang rentang usianya 31 – 40 tahun kemudian diikuti oleh responden dengan rentang usia &lt; 30 tahun dan yang paling sedikit adalah responden dengan rentang usia &gt; 40 tahun.</w:t>
      </w:r>
    </w:p>
    <w:p w:rsidR="009875B8" w:rsidRPr="001F648D" w:rsidRDefault="009875B8" w:rsidP="009875B8">
      <w:pPr>
        <w:pStyle w:val="TAJUK3JSH"/>
      </w:pPr>
      <w:r w:rsidRPr="001F648D">
        <w:t>Tingkat pendidikan</w:t>
      </w:r>
    </w:p>
    <w:p w:rsidR="009875B8" w:rsidRPr="001F648D" w:rsidRDefault="009875B8" w:rsidP="002E48F8">
      <w:pPr>
        <w:pStyle w:val="Paragraf1"/>
      </w:pPr>
      <w:r w:rsidRPr="001F648D">
        <w:t>Seseorang dengan pendidikan lebih tinggi relatif memiliki pengetahuan dan kemampuan (kepuasan) lebih baik dibandingkan dengan seseorang yang pendidikannya lebih rendah. Distribusi jawaban responden terhadap kuesioner yang memberikan data menurut tingkatan pendidikan terbanyak adalah responden S1 sebesar 41,400% lalu diikuti oleh responden lulusan Diploma sebesar 28,600%, kemudian diikuti lulusan SMA sebesar 17,100%, dan kontribusi terendah oleh responden lulusan SMP sebesar 7,100% dan lulusan S2 yang hanya berjumlah 5,700%. Hal ini menunjukkan konsumen Minrose lebih banyak dari lulusan S1 dan Diploma.</w:t>
      </w:r>
    </w:p>
    <w:p w:rsidR="009875B8" w:rsidRPr="001F648D" w:rsidRDefault="009875B8" w:rsidP="009875B8">
      <w:pPr>
        <w:pStyle w:val="TAJUK3JSH"/>
      </w:pPr>
      <w:r w:rsidRPr="001F648D">
        <w:lastRenderedPageBreak/>
        <w:t>Tingkat pekerjaan</w:t>
      </w:r>
    </w:p>
    <w:p w:rsidR="009875B8" w:rsidRPr="001F648D" w:rsidRDefault="009875B8" w:rsidP="002E48F8">
      <w:pPr>
        <w:pStyle w:val="Paragraf1"/>
      </w:pPr>
      <w:r w:rsidRPr="001F648D">
        <w:t>Seseorang yang mempunyai pekerjaan yang layak akan lebih relative memiliki banyak uang dan harapan membeli lebih baik dibandingkan dengan seseorang yang tidak mempunyai suatu pekerjaan. Distribusi jawaban responden terhadap kuesioner yang memberikan data menurut tingkatan pekerjaan terbanyak adalah responden Swasta sebesar 35,700% lalu diikuti oleh responden PNS sebesar 24,300%, dan Mahasiswa sebesar 20,000% untuk kemudian kontribusi terkecil oleh responden Pelajar sebesar 20,000%. Hal ini menunjukkan bahwa konsumen Minrose lebih banyak dari kalangan pekerja yaitu Swasta dan PNS.</w:t>
      </w:r>
    </w:p>
    <w:p w:rsidR="009875B8" w:rsidRPr="001F648D" w:rsidRDefault="009875B8" w:rsidP="002E48F8">
      <w:pPr>
        <w:pStyle w:val="Paragraf1"/>
      </w:pPr>
    </w:p>
    <w:p w:rsidR="009875B8" w:rsidRPr="001F648D" w:rsidRDefault="009875B8" w:rsidP="009875B8">
      <w:pPr>
        <w:pStyle w:val="TAJUK3JSH"/>
      </w:pPr>
      <w:r w:rsidRPr="001F648D">
        <w:t>Analisis Sub Struktural 1</w:t>
      </w:r>
    </w:p>
    <w:p w:rsidR="009875B8" w:rsidRPr="001F648D" w:rsidRDefault="009875B8" w:rsidP="002E48F8">
      <w:pPr>
        <w:pStyle w:val="Paragraf1"/>
      </w:pPr>
      <w:r w:rsidRPr="001F648D">
        <w:t xml:space="preserve">Analisis Sub Struktural 1 merupakan análisis </w:t>
      </w:r>
      <w:r w:rsidRPr="001F648D">
        <w:rPr>
          <w:i/>
        </w:rPr>
        <w:t>path</w:t>
      </w:r>
      <w:r w:rsidRPr="001F648D">
        <w:t xml:space="preserve"> dengan variabel </w:t>
      </w:r>
      <w:r w:rsidRPr="001F648D">
        <w:rPr>
          <w:i/>
        </w:rPr>
        <w:t>exogen</w:t>
      </w:r>
      <w:r w:rsidRPr="001F648D">
        <w:t xml:space="preserve"> Harga dan Kualitas Produk serta pengaruhnya terhadap Kepuasan konsumen sebagai variabel </w:t>
      </w:r>
      <w:r w:rsidRPr="001F648D">
        <w:rPr>
          <w:i/>
        </w:rPr>
        <w:t>intervening.</w:t>
      </w:r>
      <w:r w:rsidRPr="001F648D">
        <w:t xml:space="preserve"> Análisis yang digunakan ialah regresi berganda yang digunakan untuk me</w:t>
      </w:r>
      <w:r>
        <w:t xml:space="preserve">njawab permasalahan 1 hingga 3. </w:t>
      </w:r>
      <w:r w:rsidRPr="001F648D">
        <w:t>Summary Sub Struktural 1 diperoleh nilai koefisien determinan (R) sebesar 0,575 dengan demikian maka besarnya kontribusi untuk Harga dan Kualitas produk secara bersama – sama terhadap variabel Kepuasan Konsumen produk Minrose adalah sebesar 57,500%. Sisanya sebesar 42,500% dipengaruhi oleh variabel lain selain Harga dan Kualitas Produk yang tidak diikutkan dalam penelitian ini.</w:t>
      </w:r>
    </w:p>
    <w:p w:rsidR="009875B8" w:rsidRPr="001F648D" w:rsidRDefault="009875B8" w:rsidP="002E48F8">
      <w:pPr>
        <w:pStyle w:val="Paragraf1"/>
      </w:pPr>
      <w:r>
        <w:t xml:space="preserve">     </w:t>
      </w:r>
      <w:r w:rsidRPr="001F648D">
        <w:t>Koefisien Sub Struktural 1 digunakan untuk mengetahui apakah masing – masing variabel bebasnya secara sendiri – sendiri berpengaruh secara signifikan terhadap variabel terikat. Kriteria pengambilan keputusan adalah bilamana T</w:t>
      </w:r>
      <w:r w:rsidRPr="001F648D">
        <w:rPr>
          <w:vertAlign w:val="subscript"/>
        </w:rPr>
        <w:t>tabel</w:t>
      </w:r>
      <w:r w:rsidRPr="001F648D">
        <w:t xml:space="preserve"> &gt; T</w:t>
      </w:r>
      <w:r w:rsidRPr="001F648D">
        <w:rPr>
          <w:vertAlign w:val="subscript"/>
        </w:rPr>
        <w:t>hitung</w:t>
      </w:r>
      <w:r w:rsidRPr="001F648D">
        <w:t xml:space="preserve"> maka H</w:t>
      </w:r>
      <w:r w:rsidRPr="001F648D">
        <w:rPr>
          <w:vertAlign w:val="subscript"/>
        </w:rPr>
        <w:t>0</w:t>
      </w:r>
      <w:r w:rsidRPr="001F648D">
        <w:t xml:space="preserve"> diterima. Dan jika T</w:t>
      </w:r>
      <w:r w:rsidRPr="001F648D">
        <w:rPr>
          <w:vertAlign w:val="subscript"/>
        </w:rPr>
        <w:t>tabel</w:t>
      </w:r>
      <w:r w:rsidRPr="001F648D">
        <w:t xml:space="preserve"> &lt; T</w:t>
      </w:r>
      <w:r w:rsidRPr="001F648D">
        <w:rPr>
          <w:vertAlign w:val="subscript"/>
        </w:rPr>
        <w:t xml:space="preserve">hitung </w:t>
      </w:r>
      <w:r w:rsidRPr="001F648D">
        <w:t>maka H</w:t>
      </w:r>
      <w:r w:rsidRPr="001F648D">
        <w:rPr>
          <w:vertAlign w:val="subscript"/>
        </w:rPr>
        <w:t>a</w:t>
      </w:r>
      <w:r w:rsidRPr="001F648D">
        <w:t xml:space="preserve"> diterima</w:t>
      </w:r>
      <w:r w:rsidRPr="001F648D">
        <w:rPr>
          <w:color w:val="000000"/>
        </w:rPr>
        <w:t xml:space="preserve">, begitupun jika </w:t>
      </w:r>
      <w:r w:rsidRPr="001F648D">
        <w:rPr>
          <w:i/>
          <w:color w:val="000000"/>
        </w:rPr>
        <w:t>Sign</w:t>
      </w:r>
      <w:r w:rsidRPr="001F648D">
        <w:rPr>
          <w:color w:val="000000"/>
        </w:rPr>
        <w:t xml:space="preserve"> &gt; α (0,050), maka H</w:t>
      </w:r>
      <w:r w:rsidRPr="001F648D">
        <w:rPr>
          <w:color w:val="000000"/>
          <w:vertAlign w:val="subscript"/>
        </w:rPr>
        <w:t>0</w:t>
      </w:r>
      <w:r w:rsidRPr="001F648D">
        <w:rPr>
          <w:color w:val="000000"/>
        </w:rPr>
        <w:t xml:space="preserve"> diterima dan H</w:t>
      </w:r>
      <w:r w:rsidRPr="001F648D">
        <w:rPr>
          <w:color w:val="000000"/>
          <w:vertAlign w:val="subscript"/>
        </w:rPr>
        <w:t>1</w:t>
      </w:r>
      <w:r w:rsidRPr="001F648D">
        <w:rPr>
          <w:color w:val="000000"/>
        </w:rPr>
        <w:t xml:space="preserve"> ditolak dan jika sign. &lt; α (0,050), maka H</w:t>
      </w:r>
      <w:r w:rsidRPr="001F648D">
        <w:rPr>
          <w:color w:val="000000"/>
          <w:vertAlign w:val="subscript"/>
        </w:rPr>
        <w:t>0</w:t>
      </w:r>
      <w:r w:rsidRPr="001F648D">
        <w:rPr>
          <w:color w:val="000000"/>
        </w:rPr>
        <w:t xml:space="preserve"> ditolak dan H</w:t>
      </w:r>
      <w:r w:rsidRPr="001F648D">
        <w:rPr>
          <w:color w:val="000000"/>
          <w:vertAlign w:val="subscript"/>
        </w:rPr>
        <w:t>1</w:t>
      </w:r>
      <w:r w:rsidRPr="001F648D">
        <w:rPr>
          <w:color w:val="000000"/>
        </w:rPr>
        <w:t xml:space="preserve"> diterima.</w:t>
      </w:r>
    </w:p>
    <w:p w:rsidR="009875B8" w:rsidRPr="001F648D" w:rsidRDefault="009875B8" w:rsidP="002E48F8">
      <w:pPr>
        <w:pStyle w:val="Paragraf1"/>
      </w:pPr>
      <w:r>
        <w:t xml:space="preserve">    </w:t>
      </w:r>
      <w:r w:rsidRPr="001F648D">
        <w:t>Hipotesis pen</w:t>
      </w:r>
      <w:r>
        <w:t xml:space="preserve">gujian adalah sebagai berikut : </w:t>
      </w:r>
      <w:r w:rsidRPr="001F648D">
        <w:t>H</w:t>
      </w:r>
      <w:r w:rsidRPr="001F648D">
        <w:rPr>
          <w:vertAlign w:val="subscript"/>
        </w:rPr>
        <w:t xml:space="preserve">0 </w:t>
      </w:r>
      <w:r w:rsidRPr="001F648D">
        <w:t>: ρ = 0</w:t>
      </w:r>
      <w:r w:rsidRPr="001F648D">
        <w:tab/>
        <w:t>Tidak ada pengaruh variabel bebas/antara terhadap variabel antara/terikat pada produk Minrose</w:t>
      </w:r>
      <w:r>
        <w:t xml:space="preserve">; </w:t>
      </w:r>
      <w:r w:rsidRPr="001F648D">
        <w:t>H</w:t>
      </w:r>
      <w:r w:rsidRPr="001F648D">
        <w:rPr>
          <w:vertAlign w:val="subscript"/>
        </w:rPr>
        <w:t xml:space="preserve">1 </w:t>
      </w:r>
      <w:r w:rsidRPr="001F648D">
        <w:t>: ρX</w:t>
      </w:r>
      <w:r w:rsidRPr="001F648D">
        <w:rPr>
          <w:vertAlign w:val="subscript"/>
        </w:rPr>
        <w:t>1</w:t>
      </w:r>
      <w:r w:rsidRPr="001F648D">
        <w:t>Z ≠ 0</w:t>
      </w:r>
      <w:r w:rsidRPr="001F648D">
        <w:tab/>
        <w:t>Harga berpengaruh terhadap Kepuasan Konsumen produk Minrose</w:t>
      </w:r>
      <w:r>
        <w:t xml:space="preserve">; </w:t>
      </w:r>
      <w:r w:rsidRPr="001F648D">
        <w:t>H</w:t>
      </w:r>
      <w:r w:rsidRPr="001F648D">
        <w:rPr>
          <w:vertAlign w:val="subscript"/>
        </w:rPr>
        <w:t xml:space="preserve">1 </w:t>
      </w:r>
      <w:r w:rsidRPr="001F648D">
        <w:t>: ρX</w:t>
      </w:r>
      <w:r w:rsidRPr="001F648D">
        <w:rPr>
          <w:vertAlign w:val="subscript"/>
        </w:rPr>
        <w:t>2</w:t>
      </w:r>
      <w:r w:rsidRPr="001F648D">
        <w:t>Z ≠ 0</w:t>
      </w:r>
      <w:r w:rsidRPr="001F648D">
        <w:tab/>
        <w:t>Kualitas Produk berpengaruh terhadap Kepuasan Konsumen produk Minrose</w:t>
      </w:r>
      <w:r>
        <w:t>.</w:t>
      </w:r>
    </w:p>
    <w:p w:rsidR="009875B8" w:rsidRPr="001F648D" w:rsidRDefault="009875B8" w:rsidP="002E48F8">
      <w:pPr>
        <w:pStyle w:val="Paragraf1"/>
      </w:pPr>
      <w:r>
        <w:t xml:space="preserve">    </w:t>
      </w:r>
      <w:r w:rsidRPr="001F648D">
        <w:t>Hipotesis</w:t>
      </w:r>
      <w:r>
        <w:t xml:space="preserve"> signifikansi sebagai berikut: </w:t>
      </w:r>
      <w:r w:rsidRPr="001F648D">
        <w:t>H</w:t>
      </w:r>
      <w:r w:rsidRPr="001F648D">
        <w:rPr>
          <w:vertAlign w:val="subscript"/>
        </w:rPr>
        <w:t>0</w:t>
      </w:r>
      <w:r>
        <w:t xml:space="preserve"> :</w:t>
      </w:r>
      <w:r w:rsidRPr="001F648D">
        <w:t>Angka signifikan (</w:t>
      </w:r>
      <w:r w:rsidRPr="001F648D">
        <w:rPr>
          <w:i/>
        </w:rPr>
        <w:t>Sign</w:t>
      </w:r>
      <w:r w:rsidRPr="001F648D">
        <w:t>) &gt; 0,050 maka variabel bebas berpengaruh secara tidak signifik</w:t>
      </w:r>
      <w:r>
        <w:t xml:space="preserve">an </w:t>
      </w:r>
      <w:r>
        <w:lastRenderedPageBreak/>
        <w:t xml:space="preserve">terhadap variabel terikatnya; </w:t>
      </w:r>
      <w:r w:rsidRPr="001F648D">
        <w:t>H</w:t>
      </w:r>
      <w:r w:rsidRPr="001F648D">
        <w:rPr>
          <w:vertAlign w:val="subscript"/>
        </w:rPr>
        <w:t>1</w:t>
      </w:r>
      <w:r>
        <w:t xml:space="preserve"> :</w:t>
      </w:r>
      <w:r w:rsidRPr="001F648D">
        <w:t>Angka signifikan (</w:t>
      </w:r>
      <w:r w:rsidRPr="001F648D">
        <w:rPr>
          <w:i/>
        </w:rPr>
        <w:t>Sign</w:t>
      </w:r>
      <w:r w:rsidRPr="001F648D">
        <w:t>) &lt; 0,050 maka variabel bebas berpengaruh secara signifik</w:t>
      </w:r>
      <w:r>
        <w:t xml:space="preserve">an terhadap variabel terikatnya; </w:t>
      </w:r>
      <w:r w:rsidRPr="001F648D">
        <w:t>Nilai ρX</w:t>
      </w:r>
      <w:r w:rsidRPr="001F648D">
        <w:rPr>
          <w:vertAlign w:val="subscript"/>
        </w:rPr>
        <w:t>1</w:t>
      </w:r>
      <w:r w:rsidRPr="001F648D">
        <w:t>Z = 0,387 dengan Sign. 0,001, maka dapat dinyatakan bahwa H</w:t>
      </w:r>
      <w:r w:rsidRPr="001F648D">
        <w:rPr>
          <w:vertAlign w:val="subscript"/>
        </w:rPr>
        <w:t xml:space="preserve">0 </w:t>
      </w:r>
      <w:r w:rsidRPr="001F648D">
        <w:t>ditolak karena ρX</w:t>
      </w:r>
      <w:r w:rsidRPr="001F648D">
        <w:rPr>
          <w:vertAlign w:val="subscript"/>
        </w:rPr>
        <w:t>1</w:t>
      </w:r>
      <w:r w:rsidRPr="001F648D">
        <w:t>Z ≠ 0 sekaligus H</w:t>
      </w:r>
      <w:r w:rsidRPr="001F648D">
        <w:rPr>
          <w:vertAlign w:val="subscript"/>
        </w:rPr>
        <w:t>1</w:t>
      </w:r>
      <w:r w:rsidRPr="001F648D">
        <w:t xml:space="preserve"> diterima. Artinya harga berpengaruh terhadap kepuasan konsumen produk Minrose</w:t>
      </w:r>
      <w:r>
        <w:t xml:space="preserve">; </w:t>
      </w:r>
      <w:r w:rsidRPr="001F648D">
        <w:t>Hasil signifikansi 0,001 &lt; 0,050 dapat dinyatakan bahwa harga berpengaruh secara signifikan terhadap kepuasan konsumen produk Minrose.</w:t>
      </w:r>
    </w:p>
    <w:p w:rsidR="009875B8" w:rsidRPr="001F648D" w:rsidRDefault="00203BA9" w:rsidP="002E48F8">
      <w:pPr>
        <w:pStyle w:val="Paragraf1"/>
      </w:pPr>
      <w:r>
        <w:t xml:space="preserve">   </w:t>
      </w:r>
      <w:r w:rsidR="009875B8" w:rsidRPr="001F648D">
        <w:t>Nilai ρX</w:t>
      </w:r>
      <w:r w:rsidR="009875B8" w:rsidRPr="001F648D">
        <w:rPr>
          <w:vertAlign w:val="subscript"/>
        </w:rPr>
        <w:t>2</w:t>
      </w:r>
      <w:r w:rsidR="009875B8" w:rsidRPr="001F648D">
        <w:t>Z = 0,294 dengan Sign. 0,009, maka dapat dinyatakan bahwa H</w:t>
      </w:r>
      <w:r w:rsidR="009875B8" w:rsidRPr="001F648D">
        <w:rPr>
          <w:vertAlign w:val="subscript"/>
        </w:rPr>
        <w:t xml:space="preserve">0 </w:t>
      </w:r>
      <w:r w:rsidR="009875B8" w:rsidRPr="001F648D">
        <w:t>ditolak karena ρX</w:t>
      </w:r>
      <w:r w:rsidR="009875B8" w:rsidRPr="001F648D">
        <w:rPr>
          <w:vertAlign w:val="subscript"/>
        </w:rPr>
        <w:t>1</w:t>
      </w:r>
      <w:r w:rsidR="009875B8" w:rsidRPr="001F648D">
        <w:t>Z ≠ 0 sekaligus H</w:t>
      </w:r>
      <w:r w:rsidR="009875B8" w:rsidRPr="001F648D">
        <w:rPr>
          <w:vertAlign w:val="subscript"/>
        </w:rPr>
        <w:t>1</w:t>
      </w:r>
      <w:r w:rsidR="009875B8" w:rsidRPr="001F648D">
        <w:t xml:space="preserve"> diterima, artinya kualitas produk berpengaruh terhadap kepuasan konsumen produk Minrose. Hasil signifikansi 0,009 &lt; 0,05 dapat dinyatakan bahwa kualitas produk berpengaruh secara signifikan terhadap kepuasan konsumen produk Minrose.</w:t>
      </w:r>
    </w:p>
    <w:p w:rsidR="009875B8" w:rsidRPr="001F648D" w:rsidRDefault="009875B8" w:rsidP="002E48F8">
      <w:pPr>
        <w:pStyle w:val="Paragraf1"/>
      </w:pPr>
      <w:r w:rsidRPr="001F648D">
        <w:t>Secara keseluruhan untuk melihat pengaruh variabel bebas secara bersama – sama terhadap variabel terikat maka dapat dilakukan dengan memperhatikan Anova Sub Struktural 1. Pengujian ini dilakukan untuk mengetahui apakah secara stimultan, koefisien regresi variabel bebas mempunyai pengaruh nyata atau tidak terhadap variabel terikat. Kriteria pengambilan keputusan adalah dengan memperhatikan nilai F</w:t>
      </w:r>
      <w:r w:rsidRPr="001F648D">
        <w:rPr>
          <w:vertAlign w:val="subscript"/>
        </w:rPr>
        <w:t>hitung</w:t>
      </w:r>
      <w:r w:rsidRPr="001F648D">
        <w:t xml:space="preserve"> dikonstantakan dengan F</w:t>
      </w:r>
      <w:r w:rsidRPr="001F648D">
        <w:rPr>
          <w:vertAlign w:val="subscript"/>
        </w:rPr>
        <w:t>tabel</w:t>
      </w:r>
      <w:r w:rsidRPr="001F648D">
        <w:t xml:space="preserve"> yaitu dengan menggunakan tingkat keyakinan 95% dengan taraf kesalahan (α) yang digunakan yaitu 5% atau 0,050 maka F</w:t>
      </w:r>
      <w:r w:rsidRPr="001F648D">
        <w:rPr>
          <w:vertAlign w:val="subscript"/>
        </w:rPr>
        <w:t>hitung</w:t>
      </w:r>
      <w:r w:rsidRPr="001F648D">
        <w:t xml:space="preserve"> &gt; F</w:t>
      </w:r>
      <w:r w:rsidRPr="001F648D">
        <w:rPr>
          <w:vertAlign w:val="subscript"/>
        </w:rPr>
        <w:t xml:space="preserve">tabel </w:t>
      </w:r>
      <w:r w:rsidRPr="001F648D">
        <w:t xml:space="preserve">atau </w:t>
      </w:r>
      <w:r w:rsidRPr="001F648D">
        <w:rPr>
          <w:i/>
        </w:rPr>
        <w:t>Sign</w:t>
      </w:r>
      <w:r w:rsidRPr="001F648D">
        <w:t xml:space="preserve"> &lt; (α) 0,050 berarti variabel bebasnya secara bersama – sama memberikan pengaruh yang signifikan terhadap variabel terikat. Hipótesis pengujian uji</w:t>
      </w:r>
      <w:r w:rsidR="00203BA9">
        <w:t xml:space="preserve"> anova adalah sebagai berikut : </w:t>
      </w:r>
      <w:r w:rsidRPr="001F648D">
        <w:t>H</w:t>
      </w:r>
      <w:r w:rsidRPr="001F648D">
        <w:rPr>
          <w:vertAlign w:val="subscript"/>
        </w:rPr>
        <w:t>0</w:t>
      </w:r>
      <w:r w:rsidRPr="001F648D">
        <w:t xml:space="preserve"> :</w:t>
      </w:r>
      <w:r w:rsidRPr="001F648D">
        <w:tab/>
        <w:t>Angka signifikan (</w:t>
      </w:r>
      <w:r w:rsidRPr="001F648D">
        <w:rPr>
          <w:i/>
        </w:rPr>
        <w:t>Sign</w:t>
      </w:r>
      <w:r w:rsidRPr="001F648D">
        <w:t>) &gt; 0,050 maka variabel bebas secara bersama – sama tidak berpengar</w:t>
      </w:r>
      <w:r w:rsidR="00203BA9">
        <w:t xml:space="preserve">uh terhadap variabel terikatnya; </w:t>
      </w:r>
      <w:r w:rsidRPr="001F648D">
        <w:t>H</w:t>
      </w:r>
      <w:r w:rsidRPr="001F648D">
        <w:rPr>
          <w:vertAlign w:val="subscript"/>
        </w:rPr>
        <w:t>1</w:t>
      </w:r>
      <w:r w:rsidR="00203BA9">
        <w:t xml:space="preserve"> :</w:t>
      </w:r>
      <w:r w:rsidRPr="001F648D">
        <w:t>Angka signifikan (</w:t>
      </w:r>
      <w:r w:rsidRPr="001F648D">
        <w:rPr>
          <w:i/>
        </w:rPr>
        <w:t>Sign</w:t>
      </w:r>
      <w:r w:rsidRPr="001F648D">
        <w:t>) &lt; 0,050 maka variabel bebas secara bersama – sama berpengaruh terhadap variabel terikatnya.</w:t>
      </w:r>
    </w:p>
    <w:p w:rsidR="004C2DA4" w:rsidRDefault="00203BA9" w:rsidP="002E48F8">
      <w:pPr>
        <w:pStyle w:val="Paragraf1"/>
      </w:pPr>
      <w:r>
        <w:t xml:space="preserve">    </w:t>
      </w:r>
      <w:r w:rsidR="009875B8" w:rsidRPr="001F648D">
        <w:t>Nilai F</w:t>
      </w:r>
      <w:r w:rsidR="009875B8" w:rsidRPr="001F648D">
        <w:rPr>
          <w:vertAlign w:val="subscript"/>
        </w:rPr>
        <w:t>hitung</w:t>
      </w:r>
      <w:r w:rsidR="009875B8" w:rsidRPr="001F648D">
        <w:t xml:space="preserve"> sebesar 16,574 dengan nilai </w:t>
      </w:r>
      <w:r w:rsidR="009875B8" w:rsidRPr="001F648D">
        <w:rPr>
          <w:i/>
        </w:rPr>
        <w:t>Sign</w:t>
      </w:r>
      <w:r w:rsidR="009875B8" w:rsidRPr="001F648D">
        <w:t xml:space="preserve"> = 0,000. Nilai F</w:t>
      </w:r>
      <w:r w:rsidR="009875B8" w:rsidRPr="001F648D">
        <w:rPr>
          <w:vertAlign w:val="subscript"/>
        </w:rPr>
        <w:t>hitung</w:t>
      </w:r>
      <w:r w:rsidR="009875B8" w:rsidRPr="001F648D">
        <w:t xml:space="preserve"> sebesar 16,574 dengan mengambil taraf signifikan (α) sebesar 5%, maka dari tabel distribusi F didapat nilai F</w:t>
      </w:r>
      <w:r w:rsidR="009875B8" w:rsidRPr="001F648D">
        <w:rPr>
          <w:vertAlign w:val="subscript"/>
        </w:rPr>
        <w:t xml:space="preserve">tabel </w:t>
      </w:r>
      <w:r w:rsidR="009875B8" w:rsidRPr="001F648D">
        <w:t>untuk n = 69; k = 2; df = n-k-1 = 69-2-1 = 66; diperoleh nilai F</w:t>
      </w:r>
      <w:r w:rsidR="009875B8" w:rsidRPr="001F648D">
        <w:rPr>
          <w:vertAlign w:val="subscript"/>
        </w:rPr>
        <w:t xml:space="preserve">tabel </w:t>
      </w:r>
      <w:r w:rsidR="009875B8" w:rsidRPr="001F648D">
        <w:t>sebesar 3,140. Dikarenakan F</w:t>
      </w:r>
      <w:r w:rsidR="009875B8" w:rsidRPr="001F648D">
        <w:rPr>
          <w:vertAlign w:val="subscript"/>
        </w:rPr>
        <w:t>hitung</w:t>
      </w:r>
      <w:r w:rsidR="009875B8" w:rsidRPr="001F648D">
        <w:t xml:space="preserve"> &gt; F</w:t>
      </w:r>
      <w:r w:rsidR="009875B8" w:rsidRPr="001F648D">
        <w:rPr>
          <w:vertAlign w:val="subscript"/>
        </w:rPr>
        <w:t>tabel</w:t>
      </w:r>
      <w:r w:rsidR="009875B8" w:rsidRPr="001F648D">
        <w:t xml:space="preserve"> yaitu 16,574 &gt; 3,140, dan dikarenakan </w:t>
      </w:r>
      <w:r w:rsidR="009875B8" w:rsidRPr="001F648D">
        <w:rPr>
          <w:i/>
        </w:rPr>
        <w:t xml:space="preserve">Sign </w:t>
      </w:r>
      <w:r w:rsidR="009875B8" w:rsidRPr="001F648D">
        <w:t>&lt; 0,050 maka H</w:t>
      </w:r>
      <w:r w:rsidR="009875B8" w:rsidRPr="001F648D">
        <w:rPr>
          <w:vertAlign w:val="subscript"/>
        </w:rPr>
        <w:t xml:space="preserve">0 </w:t>
      </w:r>
      <w:r w:rsidR="009875B8" w:rsidRPr="001F648D">
        <w:t>ditolak sekaligus H</w:t>
      </w:r>
      <w:r w:rsidR="009875B8" w:rsidRPr="001F648D">
        <w:rPr>
          <w:vertAlign w:val="subscript"/>
        </w:rPr>
        <w:t>1</w:t>
      </w:r>
      <w:r w:rsidR="009875B8" w:rsidRPr="001F648D">
        <w:t xml:space="preserve"> diterima, sehingga dapat dinyatakan bahwa variabel Harga dan Kualitas produk secara bersama – sama berpengaruh terhadap kepuasan konsumen produk Minrose.</w:t>
      </w:r>
    </w:p>
    <w:p w:rsidR="00203BA9" w:rsidRDefault="00203BA9" w:rsidP="00203BA9">
      <w:pPr>
        <w:pStyle w:val="Tabel"/>
        <w:sectPr w:rsidR="00203BA9" w:rsidSect="00574780">
          <w:type w:val="continuous"/>
          <w:pgSz w:w="11907" w:h="16839" w:code="9"/>
          <w:pgMar w:top="1134" w:right="1021" w:bottom="1021" w:left="1134" w:header="709" w:footer="709" w:gutter="0"/>
          <w:cols w:num="2" w:space="397"/>
          <w:docGrid w:linePitch="360"/>
        </w:sectPr>
      </w:pPr>
    </w:p>
    <w:p w:rsidR="00203BA9" w:rsidRDefault="00203BA9" w:rsidP="00203BA9">
      <w:pPr>
        <w:pStyle w:val="Tabel"/>
        <w:rPr>
          <w:lang w:val="id-ID"/>
        </w:rPr>
      </w:pPr>
      <w:proofErr w:type="gramStart"/>
      <w:r w:rsidRPr="00203BA9">
        <w:lastRenderedPageBreak/>
        <w:t>Tabel 1.</w:t>
      </w:r>
      <w:proofErr w:type="gramEnd"/>
      <w:r w:rsidRPr="00203BA9">
        <w:t xml:space="preserve"> Summary Sub Struktural 1</w:t>
      </w:r>
    </w:p>
    <w:tbl>
      <w:tblPr>
        <w:tblW w:w="9180" w:type="dxa"/>
        <w:tblLook w:val="04A0" w:firstRow="1" w:lastRow="0" w:firstColumn="1" w:lastColumn="0" w:noHBand="0" w:noVBand="1"/>
      </w:tblPr>
      <w:tblGrid>
        <w:gridCol w:w="1101"/>
        <w:gridCol w:w="1417"/>
        <w:gridCol w:w="1418"/>
        <w:gridCol w:w="2268"/>
        <w:gridCol w:w="709"/>
        <w:gridCol w:w="2267"/>
      </w:tblGrid>
      <w:tr w:rsidR="00203BA9" w:rsidRPr="001F648D" w:rsidTr="00594D3C">
        <w:tc>
          <w:tcPr>
            <w:tcW w:w="1101" w:type="dxa"/>
            <w:tcBorders>
              <w:top w:val="single" w:sz="4" w:space="0" w:color="auto"/>
            </w:tcBorders>
            <w:shd w:val="clear" w:color="auto" w:fill="auto"/>
          </w:tcPr>
          <w:p w:rsidR="00203BA9" w:rsidRPr="00203BA9" w:rsidRDefault="00203BA9" w:rsidP="00594D3C">
            <w:pPr>
              <w:jc w:val="center"/>
              <w:rPr>
                <w:b/>
                <w:sz w:val="22"/>
                <w:szCs w:val="22"/>
              </w:rPr>
            </w:pPr>
            <w:r w:rsidRPr="00203BA9">
              <w:rPr>
                <w:b/>
                <w:sz w:val="22"/>
                <w:szCs w:val="22"/>
              </w:rPr>
              <w:lastRenderedPageBreak/>
              <w:t>Model</w:t>
            </w:r>
          </w:p>
        </w:tc>
        <w:tc>
          <w:tcPr>
            <w:tcW w:w="1417" w:type="dxa"/>
            <w:tcBorders>
              <w:top w:val="single" w:sz="4" w:space="0" w:color="auto"/>
            </w:tcBorders>
          </w:tcPr>
          <w:p w:rsidR="00203BA9" w:rsidRPr="00203BA9" w:rsidRDefault="00203BA9" w:rsidP="00594D3C">
            <w:pPr>
              <w:jc w:val="center"/>
              <w:rPr>
                <w:b/>
                <w:sz w:val="22"/>
                <w:szCs w:val="22"/>
              </w:rPr>
            </w:pPr>
            <w:r w:rsidRPr="00203BA9">
              <w:rPr>
                <w:b/>
                <w:sz w:val="22"/>
                <w:szCs w:val="22"/>
              </w:rPr>
              <w:t>R</w:t>
            </w:r>
          </w:p>
        </w:tc>
        <w:tc>
          <w:tcPr>
            <w:tcW w:w="1418" w:type="dxa"/>
            <w:tcBorders>
              <w:top w:val="single" w:sz="4" w:space="0" w:color="auto"/>
            </w:tcBorders>
          </w:tcPr>
          <w:p w:rsidR="00203BA9" w:rsidRPr="00203BA9" w:rsidRDefault="00203BA9" w:rsidP="00594D3C">
            <w:pPr>
              <w:jc w:val="center"/>
              <w:rPr>
                <w:b/>
                <w:i/>
                <w:sz w:val="22"/>
                <w:szCs w:val="22"/>
              </w:rPr>
            </w:pPr>
            <w:r w:rsidRPr="00203BA9">
              <w:rPr>
                <w:b/>
                <w:i/>
                <w:sz w:val="22"/>
                <w:szCs w:val="22"/>
              </w:rPr>
              <w:t>R Square</w:t>
            </w:r>
          </w:p>
        </w:tc>
        <w:tc>
          <w:tcPr>
            <w:tcW w:w="2268" w:type="dxa"/>
            <w:tcBorders>
              <w:top w:val="single" w:sz="4" w:space="0" w:color="auto"/>
              <w:bottom w:val="single" w:sz="4" w:space="0" w:color="auto"/>
            </w:tcBorders>
          </w:tcPr>
          <w:p w:rsidR="00203BA9" w:rsidRPr="00203BA9" w:rsidRDefault="00203BA9" w:rsidP="00594D3C">
            <w:pPr>
              <w:jc w:val="center"/>
              <w:rPr>
                <w:b/>
                <w:i/>
                <w:sz w:val="22"/>
                <w:szCs w:val="22"/>
              </w:rPr>
            </w:pPr>
            <w:r w:rsidRPr="00203BA9">
              <w:rPr>
                <w:b/>
                <w:i/>
                <w:sz w:val="22"/>
                <w:szCs w:val="22"/>
              </w:rPr>
              <w:t>Adjusted R Square</w:t>
            </w:r>
          </w:p>
        </w:tc>
        <w:tc>
          <w:tcPr>
            <w:tcW w:w="2976" w:type="dxa"/>
            <w:gridSpan w:val="2"/>
            <w:tcBorders>
              <w:top w:val="single" w:sz="4" w:space="0" w:color="auto"/>
              <w:bottom w:val="single" w:sz="4" w:space="0" w:color="auto"/>
            </w:tcBorders>
          </w:tcPr>
          <w:p w:rsidR="00203BA9" w:rsidRPr="00203BA9" w:rsidRDefault="00203BA9" w:rsidP="00594D3C">
            <w:pPr>
              <w:jc w:val="center"/>
              <w:rPr>
                <w:b/>
                <w:i/>
                <w:sz w:val="22"/>
                <w:szCs w:val="22"/>
              </w:rPr>
            </w:pPr>
            <w:r w:rsidRPr="00203BA9">
              <w:rPr>
                <w:b/>
                <w:i/>
                <w:sz w:val="22"/>
                <w:szCs w:val="22"/>
              </w:rPr>
              <w:t>Std. Error of the Estimate</w:t>
            </w:r>
          </w:p>
        </w:tc>
      </w:tr>
      <w:tr w:rsidR="00203BA9" w:rsidRPr="001F648D" w:rsidTr="00594D3C">
        <w:trPr>
          <w:trHeight w:val="373"/>
        </w:trPr>
        <w:tc>
          <w:tcPr>
            <w:tcW w:w="1101" w:type="dxa"/>
            <w:tcBorders>
              <w:top w:val="single" w:sz="4" w:space="0" w:color="auto"/>
              <w:bottom w:val="single" w:sz="4" w:space="0" w:color="auto"/>
            </w:tcBorders>
            <w:shd w:val="clear" w:color="auto" w:fill="auto"/>
            <w:vAlign w:val="center"/>
          </w:tcPr>
          <w:p w:rsidR="00203BA9" w:rsidRPr="00203BA9" w:rsidRDefault="00203BA9" w:rsidP="00594D3C">
            <w:pPr>
              <w:jc w:val="center"/>
              <w:rPr>
                <w:sz w:val="22"/>
                <w:szCs w:val="22"/>
              </w:rPr>
            </w:pPr>
            <w:r w:rsidRPr="00203BA9">
              <w:rPr>
                <w:sz w:val="22"/>
                <w:szCs w:val="22"/>
              </w:rPr>
              <w:t>1</w:t>
            </w:r>
          </w:p>
        </w:tc>
        <w:tc>
          <w:tcPr>
            <w:tcW w:w="1417" w:type="dxa"/>
            <w:tcBorders>
              <w:top w:val="single" w:sz="4" w:space="0" w:color="auto"/>
              <w:bottom w:val="single" w:sz="4" w:space="0" w:color="auto"/>
            </w:tcBorders>
            <w:vAlign w:val="center"/>
          </w:tcPr>
          <w:p w:rsidR="00203BA9" w:rsidRPr="00203BA9" w:rsidRDefault="00203BA9" w:rsidP="00594D3C">
            <w:pPr>
              <w:jc w:val="center"/>
              <w:rPr>
                <w:color w:val="000000"/>
                <w:sz w:val="22"/>
                <w:szCs w:val="22"/>
              </w:rPr>
            </w:pPr>
            <w:r w:rsidRPr="00203BA9">
              <w:rPr>
                <w:color w:val="000000"/>
                <w:sz w:val="22"/>
                <w:szCs w:val="22"/>
                <w:lang w:eastAsia="ko-KR"/>
              </w:rPr>
              <w:t>,575</w:t>
            </w:r>
            <w:r w:rsidRPr="00203BA9">
              <w:rPr>
                <w:color w:val="000000"/>
                <w:sz w:val="22"/>
                <w:szCs w:val="22"/>
                <w:vertAlign w:val="superscript"/>
                <w:lang w:eastAsia="ko-KR"/>
              </w:rPr>
              <w:t>a</w:t>
            </w:r>
          </w:p>
        </w:tc>
        <w:tc>
          <w:tcPr>
            <w:tcW w:w="1418" w:type="dxa"/>
            <w:tcBorders>
              <w:top w:val="single" w:sz="4" w:space="0" w:color="auto"/>
              <w:bottom w:val="single" w:sz="4" w:space="0" w:color="auto"/>
            </w:tcBorders>
            <w:vAlign w:val="center"/>
          </w:tcPr>
          <w:p w:rsidR="00203BA9" w:rsidRPr="00203BA9" w:rsidRDefault="00203BA9" w:rsidP="00594D3C">
            <w:pPr>
              <w:jc w:val="center"/>
              <w:rPr>
                <w:color w:val="000000"/>
                <w:sz w:val="22"/>
                <w:szCs w:val="22"/>
                <w:lang w:eastAsia="ko-KR"/>
              </w:rPr>
            </w:pPr>
            <w:r w:rsidRPr="00203BA9">
              <w:rPr>
                <w:color w:val="000000"/>
                <w:sz w:val="22"/>
                <w:szCs w:val="22"/>
                <w:lang w:eastAsia="ko-KR"/>
              </w:rPr>
              <w:t>,331</w:t>
            </w:r>
          </w:p>
        </w:tc>
        <w:tc>
          <w:tcPr>
            <w:tcW w:w="2977" w:type="dxa"/>
            <w:gridSpan w:val="2"/>
            <w:tcBorders>
              <w:top w:val="single" w:sz="4" w:space="0" w:color="auto"/>
              <w:bottom w:val="single" w:sz="4" w:space="0" w:color="auto"/>
            </w:tcBorders>
            <w:vAlign w:val="center"/>
          </w:tcPr>
          <w:p w:rsidR="00203BA9" w:rsidRPr="00203BA9" w:rsidRDefault="00203BA9" w:rsidP="00594D3C">
            <w:pPr>
              <w:jc w:val="center"/>
              <w:rPr>
                <w:color w:val="000000"/>
                <w:sz w:val="22"/>
                <w:szCs w:val="22"/>
                <w:lang w:eastAsia="ko-KR"/>
              </w:rPr>
            </w:pPr>
            <w:r w:rsidRPr="00203BA9">
              <w:rPr>
                <w:color w:val="000000"/>
                <w:sz w:val="22"/>
                <w:szCs w:val="22"/>
                <w:lang w:eastAsia="ko-KR"/>
              </w:rPr>
              <w:t>,311</w:t>
            </w:r>
          </w:p>
        </w:tc>
        <w:tc>
          <w:tcPr>
            <w:tcW w:w="2267" w:type="dxa"/>
            <w:tcBorders>
              <w:top w:val="single" w:sz="4" w:space="0" w:color="auto"/>
              <w:bottom w:val="single" w:sz="4" w:space="0" w:color="auto"/>
            </w:tcBorders>
            <w:shd w:val="clear" w:color="auto" w:fill="auto"/>
            <w:vAlign w:val="center"/>
          </w:tcPr>
          <w:p w:rsidR="00203BA9" w:rsidRPr="00203BA9" w:rsidRDefault="00203BA9" w:rsidP="00594D3C">
            <w:pPr>
              <w:jc w:val="center"/>
              <w:rPr>
                <w:sz w:val="22"/>
                <w:szCs w:val="22"/>
              </w:rPr>
            </w:pPr>
            <w:r w:rsidRPr="00203BA9">
              <w:rPr>
                <w:color w:val="000000"/>
                <w:sz w:val="22"/>
                <w:szCs w:val="22"/>
                <w:lang w:eastAsia="ko-KR"/>
              </w:rPr>
              <w:t>3,092</w:t>
            </w:r>
          </w:p>
        </w:tc>
      </w:tr>
    </w:tbl>
    <w:p w:rsidR="00203BA9" w:rsidRPr="00203BA9" w:rsidRDefault="00203BA9" w:rsidP="00203BA9">
      <w:pPr>
        <w:pStyle w:val="Style1"/>
        <w:spacing w:line="240" w:lineRule="auto"/>
        <w:ind w:firstLine="0"/>
        <w:rPr>
          <w:rFonts w:ascii="Cambria" w:hAnsi="Cambria"/>
          <w:lang w:val="id-ID"/>
        </w:rPr>
      </w:pPr>
      <w:r w:rsidRPr="00203BA9">
        <w:rPr>
          <w:rFonts w:ascii="Cambria" w:hAnsi="Cambria"/>
          <w:lang w:val="id-ID"/>
        </w:rPr>
        <w:t>Predictors : (Constant), sum Harga, sum Kualitas Produk</w:t>
      </w:r>
    </w:p>
    <w:p w:rsidR="00203BA9" w:rsidRPr="00203BA9" w:rsidRDefault="00203BA9" w:rsidP="00203BA9">
      <w:pPr>
        <w:pStyle w:val="Style1"/>
        <w:spacing w:line="240" w:lineRule="auto"/>
        <w:ind w:firstLine="0"/>
        <w:rPr>
          <w:rFonts w:ascii="Cambria" w:hAnsi="Cambria"/>
          <w:lang w:val="id-ID"/>
        </w:rPr>
      </w:pPr>
      <w:r w:rsidRPr="00203BA9">
        <w:rPr>
          <w:rFonts w:ascii="Cambria" w:hAnsi="Cambria"/>
          <w:lang w:val="id-ID"/>
        </w:rPr>
        <w:t>Dependent Variable : sum Kepuasan Konsumen</w:t>
      </w:r>
    </w:p>
    <w:p w:rsidR="00203BA9" w:rsidRPr="00C52508" w:rsidRDefault="00203BA9" w:rsidP="00C52508">
      <w:pPr>
        <w:pStyle w:val="JJP"/>
        <w:jc w:val="left"/>
        <w:rPr>
          <w:lang w:val="id-ID"/>
        </w:rPr>
        <w:sectPr w:rsidR="00203BA9" w:rsidRPr="00C52508" w:rsidSect="00203BA9">
          <w:type w:val="continuous"/>
          <w:pgSz w:w="11907" w:h="16839" w:code="9"/>
          <w:pgMar w:top="1134" w:right="1021" w:bottom="1021" w:left="1134" w:header="709" w:footer="709" w:gutter="0"/>
          <w:cols w:space="397"/>
          <w:docGrid w:linePitch="360"/>
        </w:sectPr>
      </w:pPr>
    </w:p>
    <w:p w:rsidR="00203BA9" w:rsidRDefault="00203BA9" w:rsidP="00C52508">
      <w:pPr>
        <w:pStyle w:val="Tabel"/>
        <w:ind w:left="0" w:firstLine="0"/>
        <w:rPr>
          <w:lang w:val="id-ID"/>
        </w:rPr>
      </w:pPr>
    </w:p>
    <w:p w:rsidR="00EE00F4" w:rsidRDefault="00203BA9" w:rsidP="00203BA9">
      <w:pPr>
        <w:pStyle w:val="Tabel"/>
        <w:rPr>
          <w:lang w:val="id-ID"/>
        </w:rPr>
      </w:pPr>
      <w:proofErr w:type="gramStart"/>
      <w:r>
        <w:t xml:space="preserve">Tabel </w:t>
      </w:r>
      <w:r>
        <w:rPr>
          <w:lang w:val="id-ID"/>
        </w:rPr>
        <w:t>2</w:t>
      </w:r>
      <w:r>
        <w:t>.</w:t>
      </w:r>
      <w:proofErr w:type="gramEnd"/>
      <w:r>
        <w:t xml:space="preserve"> </w:t>
      </w:r>
      <w:r>
        <w:rPr>
          <w:lang w:val="id-ID"/>
        </w:rPr>
        <w:t>Koefisien Sub Struktural</w:t>
      </w:r>
      <w:r w:rsidRPr="00203BA9">
        <w:t xml:space="preserve"> 1</w:t>
      </w:r>
    </w:p>
    <w:tbl>
      <w:tblPr>
        <w:tblW w:w="9119" w:type="dxa"/>
        <w:tblLook w:val="04A0" w:firstRow="1" w:lastRow="0" w:firstColumn="1" w:lastColumn="0" w:noHBand="0" w:noVBand="1"/>
      </w:tblPr>
      <w:tblGrid>
        <w:gridCol w:w="871"/>
        <w:gridCol w:w="1935"/>
        <w:gridCol w:w="958"/>
        <w:gridCol w:w="1589"/>
        <w:gridCol w:w="1539"/>
        <w:gridCol w:w="729"/>
        <w:gridCol w:w="768"/>
        <w:gridCol w:w="730"/>
      </w:tblGrid>
      <w:tr w:rsidR="00203BA9" w:rsidRPr="001F648D" w:rsidTr="00594D3C">
        <w:tc>
          <w:tcPr>
            <w:tcW w:w="871" w:type="dxa"/>
            <w:tcBorders>
              <w:top w:val="single" w:sz="4" w:space="0" w:color="auto"/>
            </w:tcBorders>
            <w:shd w:val="clear" w:color="auto" w:fill="auto"/>
          </w:tcPr>
          <w:p w:rsidR="00203BA9" w:rsidRPr="001F648D" w:rsidRDefault="00203BA9" w:rsidP="00594D3C">
            <w:pPr>
              <w:jc w:val="center"/>
              <w:rPr>
                <w:b/>
                <w:sz w:val="20"/>
              </w:rPr>
            </w:pPr>
            <w:r w:rsidRPr="001F648D">
              <w:rPr>
                <w:b/>
                <w:sz w:val="20"/>
              </w:rPr>
              <w:t>Model</w:t>
            </w:r>
          </w:p>
        </w:tc>
        <w:tc>
          <w:tcPr>
            <w:tcW w:w="1935" w:type="dxa"/>
            <w:tcBorders>
              <w:top w:val="single" w:sz="4" w:space="0" w:color="auto"/>
            </w:tcBorders>
          </w:tcPr>
          <w:p w:rsidR="00203BA9" w:rsidRPr="001F648D" w:rsidRDefault="00203BA9" w:rsidP="00594D3C">
            <w:pPr>
              <w:jc w:val="center"/>
              <w:rPr>
                <w:b/>
                <w:sz w:val="20"/>
              </w:rPr>
            </w:pPr>
          </w:p>
        </w:tc>
        <w:tc>
          <w:tcPr>
            <w:tcW w:w="2547" w:type="dxa"/>
            <w:gridSpan w:val="2"/>
            <w:tcBorders>
              <w:top w:val="single" w:sz="4" w:space="0" w:color="auto"/>
            </w:tcBorders>
          </w:tcPr>
          <w:p w:rsidR="00203BA9" w:rsidRPr="001F648D" w:rsidRDefault="00203BA9" w:rsidP="00594D3C">
            <w:pPr>
              <w:jc w:val="center"/>
              <w:rPr>
                <w:b/>
                <w:i/>
                <w:sz w:val="20"/>
              </w:rPr>
            </w:pPr>
            <w:r w:rsidRPr="001F648D">
              <w:rPr>
                <w:b/>
                <w:i/>
                <w:sz w:val="20"/>
              </w:rPr>
              <w:t>Unstandarized Coefficients</w:t>
            </w:r>
          </w:p>
        </w:tc>
        <w:tc>
          <w:tcPr>
            <w:tcW w:w="2268" w:type="dxa"/>
            <w:gridSpan w:val="2"/>
            <w:tcBorders>
              <w:top w:val="single" w:sz="4" w:space="0" w:color="auto"/>
              <w:bottom w:val="single" w:sz="4" w:space="0" w:color="auto"/>
            </w:tcBorders>
          </w:tcPr>
          <w:p w:rsidR="00203BA9" w:rsidRPr="001F648D" w:rsidRDefault="00203BA9" w:rsidP="00594D3C">
            <w:pPr>
              <w:jc w:val="center"/>
              <w:rPr>
                <w:b/>
                <w:i/>
                <w:sz w:val="20"/>
              </w:rPr>
            </w:pPr>
            <w:r w:rsidRPr="001F648D">
              <w:rPr>
                <w:b/>
                <w:i/>
                <w:sz w:val="20"/>
              </w:rPr>
              <w:t>Standarized Coefficients</w:t>
            </w:r>
          </w:p>
        </w:tc>
        <w:tc>
          <w:tcPr>
            <w:tcW w:w="768" w:type="dxa"/>
            <w:vMerge w:val="restart"/>
            <w:tcBorders>
              <w:top w:val="single" w:sz="4" w:space="0" w:color="auto"/>
            </w:tcBorders>
          </w:tcPr>
          <w:p w:rsidR="00203BA9" w:rsidRPr="001F648D" w:rsidRDefault="00203BA9" w:rsidP="00594D3C">
            <w:pPr>
              <w:jc w:val="center"/>
              <w:rPr>
                <w:b/>
                <w:sz w:val="20"/>
              </w:rPr>
            </w:pPr>
            <w:r w:rsidRPr="001F648D">
              <w:rPr>
                <w:b/>
                <w:sz w:val="20"/>
              </w:rPr>
              <w:t>T</w:t>
            </w:r>
          </w:p>
        </w:tc>
        <w:tc>
          <w:tcPr>
            <w:tcW w:w="730" w:type="dxa"/>
            <w:tcBorders>
              <w:top w:val="single" w:sz="4" w:space="0" w:color="auto"/>
            </w:tcBorders>
          </w:tcPr>
          <w:p w:rsidR="00203BA9" w:rsidRPr="001F648D" w:rsidRDefault="00203BA9" w:rsidP="00594D3C">
            <w:pPr>
              <w:jc w:val="center"/>
              <w:rPr>
                <w:b/>
                <w:sz w:val="20"/>
              </w:rPr>
            </w:pPr>
            <w:r w:rsidRPr="001F648D">
              <w:rPr>
                <w:b/>
                <w:i/>
                <w:sz w:val="20"/>
              </w:rPr>
              <w:t>Sign</w:t>
            </w:r>
            <w:r w:rsidRPr="001F648D">
              <w:rPr>
                <w:b/>
                <w:sz w:val="20"/>
              </w:rPr>
              <w:t>.</w:t>
            </w:r>
          </w:p>
        </w:tc>
      </w:tr>
      <w:tr w:rsidR="00203BA9" w:rsidRPr="001F648D" w:rsidTr="00594D3C">
        <w:tc>
          <w:tcPr>
            <w:tcW w:w="871" w:type="dxa"/>
            <w:tcBorders>
              <w:top w:val="single" w:sz="4" w:space="0" w:color="auto"/>
            </w:tcBorders>
            <w:shd w:val="clear" w:color="auto" w:fill="auto"/>
          </w:tcPr>
          <w:p w:rsidR="00203BA9" w:rsidRPr="001F648D" w:rsidRDefault="00203BA9" w:rsidP="00594D3C">
            <w:pPr>
              <w:jc w:val="center"/>
              <w:rPr>
                <w:b/>
                <w:sz w:val="20"/>
              </w:rPr>
            </w:pPr>
          </w:p>
        </w:tc>
        <w:tc>
          <w:tcPr>
            <w:tcW w:w="1935" w:type="dxa"/>
            <w:tcBorders>
              <w:top w:val="single" w:sz="4" w:space="0" w:color="auto"/>
            </w:tcBorders>
          </w:tcPr>
          <w:p w:rsidR="00203BA9" w:rsidRPr="001F648D" w:rsidRDefault="00203BA9" w:rsidP="00594D3C">
            <w:pPr>
              <w:jc w:val="center"/>
              <w:rPr>
                <w:b/>
                <w:sz w:val="20"/>
              </w:rPr>
            </w:pPr>
          </w:p>
        </w:tc>
        <w:tc>
          <w:tcPr>
            <w:tcW w:w="958" w:type="dxa"/>
            <w:tcBorders>
              <w:top w:val="single" w:sz="4" w:space="0" w:color="auto"/>
            </w:tcBorders>
          </w:tcPr>
          <w:p w:rsidR="00203BA9" w:rsidRPr="001F648D" w:rsidRDefault="00203BA9" w:rsidP="00594D3C">
            <w:pPr>
              <w:jc w:val="center"/>
              <w:rPr>
                <w:b/>
                <w:sz w:val="20"/>
              </w:rPr>
            </w:pPr>
            <w:r w:rsidRPr="001F648D">
              <w:rPr>
                <w:b/>
                <w:sz w:val="20"/>
              </w:rPr>
              <w:t>B</w:t>
            </w:r>
          </w:p>
        </w:tc>
        <w:tc>
          <w:tcPr>
            <w:tcW w:w="1589" w:type="dxa"/>
            <w:tcBorders>
              <w:top w:val="single" w:sz="4" w:space="0" w:color="auto"/>
            </w:tcBorders>
          </w:tcPr>
          <w:p w:rsidR="00203BA9" w:rsidRPr="001F648D" w:rsidRDefault="00203BA9" w:rsidP="00594D3C">
            <w:pPr>
              <w:jc w:val="center"/>
              <w:rPr>
                <w:b/>
                <w:sz w:val="20"/>
              </w:rPr>
            </w:pPr>
            <w:r w:rsidRPr="001F648D">
              <w:rPr>
                <w:b/>
                <w:sz w:val="20"/>
              </w:rPr>
              <w:t>Std. Error</w:t>
            </w:r>
          </w:p>
        </w:tc>
        <w:tc>
          <w:tcPr>
            <w:tcW w:w="2268" w:type="dxa"/>
            <w:gridSpan w:val="2"/>
            <w:tcBorders>
              <w:top w:val="single" w:sz="4" w:space="0" w:color="auto"/>
              <w:bottom w:val="single" w:sz="4" w:space="0" w:color="auto"/>
            </w:tcBorders>
          </w:tcPr>
          <w:p w:rsidR="00203BA9" w:rsidRPr="001F648D" w:rsidRDefault="00203BA9" w:rsidP="00594D3C">
            <w:pPr>
              <w:jc w:val="center"/>
              <w:rPr>
                <w:b/>
                <w:sz w:val="20"/>
              </w:rPr>
            </w:pPr>
            <w:r w:rsidRPr="001F648D">
              <w:rPr>
                <w:b/>
                <w:sz w:val="20"/>
              </w:rPr>
              <w:t>Beta</w:t>
            </w:r>
          </w:p>
        </w:tc>
        <w:tc>
          <w:tcPr>
            <w:tcW w:w="768" w:type="dxa"/>
            <w:vMerge/>
            <w:tcBorders>
              <w:bottom w:val="single" w:sz="4" w:space="0" w:color="auto"/>
            </w:tcBorders>
          </w:tcPr>
          <w:p w:rsidR="00203BA9" w:rsidRPr="001F648D" w:rsidRDefault="00203BA9" w:rsidP="00594D3C">
            <w:pPr>
              <w:jc w:val="center"/>
              <w:rPr>
                <w:b/>
                <w:sz w:val="20"/>
              </w:rPr>
            </w:pPr>
          </w:p>
        </w:tc>
        <w:tc>
          <w:tcPr>
            <w:tcW w:w="730" w:type="dxa"/>
            <w:tcBorders>
              <w:bottom w:val="single" w:sz="4" w:space="0" w:color="auto"/>
            </w:tcBorders>
          </w:tcPr>
          <w:p w:rsidR="00203BA9" w:rsidRPr="001F648D" w:rsidRDefault="00203BA9" w:rsidP="00594D3C">
            <w:pPr>
              <w:jc w:val="center"/>
              <w:rPr>
                <w:b/>
                <w:sz w:val="20"/>
              </w:rPr>
            </w:pPr>
          </w:p>
        </w:tc>
      </w:tr>
      <w:tr w:rsidR="00203BA9" w:rsidRPr="001F648D" w:rsidTr="00594D3C">
        <w:trPr>
          <w:trHeight w:val="568"/>
        </w:trPr>
        <w:tc>
          <w:tcPr>
            <w:tcW w:w="871" w:type="dxa"/>
            <w:tcBorders>
              <w:top w:val="single" w:sz="4" w:space="0" w:color="auto"/>
              <w:bottom w:val="single" w:sz="4" w:space="0" w:color="auto"/>
            </w:tcBorders>
            <w:shd w:val="clear" w:color="auto" w:fill="auto"/>
            <w:vAlign w:val="center"/>
          </w:tcPr>
          <w:p w:rsidR="00203BA9" w:rsidRPr="001F648D" w:rsidRDefault="00203BA9" w:rsidP="00594D3C">
            <w:pPr>
              <w:jc w:val="center"/>
              <w:rPr>
                <w:sz w:val="20"/>
              </w:rPr>
            </w:pPr>
            <w:r w:rsidRPr="001F648D">
              <w:rPr>
                <w:sz w:val="20"/>
              </w:rPr>
              <w:t>1</w:t>
            </w:r>
          </w:p>
        </w:tc>
        <w:tc>
          <w:tcPr>
            <w:tcW w:w="1935" w:type="dxa"/>
            <w:tcBorders>
              <w:top w:val="single" w:sz="4" w:space="0" w:color="auto"/>
              <w:bottom w:val="single" w:sz="4" w:space="0" w:color="auto"/>
            </w:tcBorders>
          </w:tcPr>
          <w:p w:rsidR="00203BA9" w:rsidRPr="001F648D" w:rsidRDefault="00203BA9" w:rsidP="00594D3C">
            <w:pPr>
              <w:rPr>
                <w:color w:val="000000"/>
                <w:sz w:val="20"/>
                <w:lang w:eastAsia="ko-KR"/>
              </w:rPr>
            </w:pPr>
            <w:r w:rsidRPr="001F648D">
              <w:rPr>
                <w:color w:val="000000"/>
                <w:sz w:val="20"/>
                <w:lang w:eastAsia="ko-KR"/>
              </w:rPr>
              <w:t>(Constant)</w:t>
            </w:r>
          </w:p>
          <w:p w:rsidR="00203BA9" w:rsidRPr="001F648D" w:rsidRDefault="00203BA9" w:rsidP="00594D3C">
            <w:pPr>
              <w:rPr>
                <w:color w:val="000000"/>
                <w:sz w:val="20"/>
                <w:lang w:eastAsia="ko-KR"/>
              </w:rPr>
            </w:pPr>
            <w:r w:rsidRPr="001F648D">
              <w:rPr>
                <w:color w:val="000000"/>
                <w:sz w:val="20"/>
                <w:lang w:eastAsia="ko-KR"/>
              </w:rPr>
              <w:t>Sum Harga</w:t>
            </w:r>
          </w:p>
          <w:p w:rsidR="00203BA9" w:rsidRPr="001F648D" w:rsidRDefault="00203BA9" w:rsidP="00594D3C">
            <w:pPr>
              <w:rPr>
                <w:color w:val="000000"/>
                <w:sz w:val="20"/>
                <w:lang w:eastAsia="ko-KR"/>
              </w:rPr>
            </w:pPr>
            <w:r w:rsidRPr="001F648D">
              <w:rPr>
                <w:color w:val="000000"/>
                <w:sz w:val="20"/>
                <w:lang w:eastAsia="ko-KR"/>
              </w:rPr>
              <w:t>Sum Kualitas Produk</w:t>
            </w:r>
          </w:p>
        </w:tc>
        <w:tc>
          <w:tcPr>
            <w:tcW w:w="958" w:type="dxa"/>
            <w:tcBorders>
              <w:top w:val="single" w:sz="4" w:space="0" w:color="auto"/>
              <w:bottom w:val="single" w:sz="4" w:space="0" w:color="auto"/>
            </w:tcBorders>
            <w:vAlign w:val="center"/>
          </w:tcPr>
          <w:p w:rsidR="00203BA9" w:rsidRPr="001F648D" w:rsidRDefault="00203BA9" w:rsidP="00594D3C">
            <w:pPr>
              <w:jc w:val="center"/>
              <w:rPr>
                <w:color w:val="000000"/>
                <w:sz w:val="20"/>
                <w:lang w:eastAsia="ko-KR"/>
              </w:rPr>
            </w:pPr>
            <w:r w:rsidRPr="001F648D">
              <w:rPr>
                <w:color w:val="000000"/>
                <w:sz w:val="20"/>
                <w:lang w:eastAsia="ko-KR"/>
              </w:rPr>
              <w:t>5,843</w:t>
            </w:r>
          </w:p>
          <w:p w:rsidR="00203BA9" w:rsidRPr="001F648D" w:rsidRDefault="00203BA9" w:rsidP="00594D3C">
            <w:pPr>
              <w:jc w:val="center"/>
              <w:rPr>
                <w:color w:val="000000"/>
                <w:sz w:val="20"/>
                <w:lang w:eastAsia="ko-KR"/>
              </w:rPr>
            </w:pPr>
            <w:r w:rsidRPr="001F648D">
              <w:rPr>
                <w:color w:val="000000"/>
                <w:sz w:val="20"/>
                <w:lang w:eastAsia="ko-KR"/>
              </w:rPr>
              <w:t xml:space="preserve"> ,369</w:t>
            </w:r>
          </w:p>
          <w:p w:rsidR="00203BA9" w:rsidRPr="001F648D" w:rsidRDefault="00203BA9" w:rsidP="00594D3C">
            <w:pPr>
              <w:jc w:val="center"/>
              <w:rPr>
                <w:color w:val="000000"/>
                <w:sz w:val="20"/>
              </w:rPr>
            </w:pPr>
            <w:r w:rsidRPr="001F648D">
              <w:rPr>
                <w:color w:val="000000"/>
                <w:sz w:val="20"/>
                <w:lang w:eastAsia="ko-KR"/>
              </w:rPr>
              <w:t xml:space="preserve"> ,169</w:t>
            </w:r>
          </w:p>
        </w:tc>
        <w:tc>
          <w:tcPr>
            <w:tcW w:w="1589" w:type="dxa"/>
            <w:tcBorders>
              <w:top w:val="single" w:sz="4" w:space="0" w:color="auto"/>
              <w:bottom w:val="single" w:sz="4" w:space="0" w:color="auto"/>
            </w:tcBorders>
            <w:vAlign w:val="center"/>
          </w:tcPr>
          <w:p w:rsidR="00203BA9" w:rsidRPr="001F648D" w:rsidRDefault="00203BA9" w:rsidP="00594D3C">
            <w:pPr>
              <w:jc w:val="center"/>
              <w:rPr>
                <w:color w:val="000000"/>
                <w:sz w:val="20"/>
                <w:lang w:eastAsia="ko-KR"/>
              </w:rPr>
            </w:pPr>
            <w:r w:rsidRPr="001F648D">
              <w:rPr>
                <w:color w:val="000000"/>
                <w:sz w:val="20"/>
                <w:lang w:eastAsia="ko-KR"/>
              </w:rPr>
              <w:t>5,796</w:t>
            </w:r>
          </w:p>
          <w:p w:rsidR="00203BA9" w:rsidRPr="001F648D" w:rsidRDefault="00203BA9" w:rsidP="00594D3C">
            <w:pPr>
              <w:jc w:val="center"/>
              <w:rPr>
                <w:color w:val="000000"/>
                <w:sz w:val="20"/>
                <w:lang w:eastAsia="ko-KR"/>
              </w:rPr>
            </w:pPr>
            <w:r w:rsidRPr="001F648D">
              <w:rPr>
                <w:color w:val="000000"/>
                <w:sz w:val="20"/>
                <w:lang w:eastAsia="ko-KR"/>
              </w:rPr>
              <w:t xml:space="preserve"> ,105</w:t>
            </w:r>
          </w:p>
          <w:p w:rsidR="00203BA9" w:rsidRPr="001F648D" w:rsidRDefault="00203BA9" w:rsidP="00594D3C">
            <w:pPr>
              <w:jc w:val="center"/>
              <w:rPr>
                <w:color w:val="000000"/>
                <w:sz w:val="20"/>
                <w:lang w:eastAsia="ko-KR"/>
              </w:rPr>
            </w:pPr>
            <w:r w:rsidRPr="001F648D">
              <w:rPr>
                <w:color w:val="000000"/>
                <w:sz w:val="20"/>
                <w:lang w:eastAsia="ko-KR"/>
              </w:rPr>
              <w:t xml:space="preserve"> ,063</w:t>
            </w:r>
          </w:p>
        </w:tc>
        <w:tc>
          <w:tcPr>
            <w:tcW w:w="1539" w:type="dxa"/>
            <w:tcBorders>
              <w:top w:val="single" w:sz="4" w:space="0" w:color="auto"/>
              <w:bottom w:val="single" w:sz="4" w:space="0" w:color="auto"/>
            </w:tcBorders>
            <w:vAlign w:val="center"/>
          </w:tcPr>
          <w:p w:rsidR="00203BA9" w:rsidRPr="001F648D" w:rsidRDefault="00203BA9" w:rsidP="00594D3C">
            <w:pPr>
              <w:jc w:val="center"/>
              <w:rPr>
                <w:color w:val="000000"/>
                <w:sz w:val="20"/>
                <w:lang w:eastAsia="ko-KR"/>
              </w:rPr>
            </w:pPr>
          </w:p>
          <w:p w:rsidR="00203BA9" w:rsidRPr="001F648D" w:rsidRDefault="00203BA9" w:rsidP="00594D3C">
            <w:pPr>
              <w:jc w:val="right"/>
              <w:rPr>
                <w:color w:val="000000"/>
                <w:sz w:val="20"/>
                <w:lang w:eastAsia="ko-KR"/>
              </w:rPr>
            </w:pPr>
            <w:r w:rsidRPr="001F648D">
              <w:rPr>
                <w:color w:val="000000"/>
                <w:sz w:val="20"/>
                <w:lang w:eastAsia="ko-KR"/>
              </w:rPr>
              <w:t>,387</w:t>
            </w:r>
          </w:p>
          <w:p w:rsidR="00203BA9" w:rsidRPr="001F648D" w:rsidRDefault="00203BA9" w:rsidP="00594D3C">
            <w:pPr>
              <w:jc w:val="right"/>
              <w:rPr>
                <w:color w:val="000000"/>
                <w:sz w:val="20"/>
                <w:lang w:eastAsia="ko-KR"/>
              </w:rPr>
            </w:pPr>
            <w:r w:rsidRPr="001F648D">
              <w:rPr>
                <w:color w:val="000000"/>
                <w:sz w:val="20"/>
                <w:lang w:eastAsia="ko-KR"/>
              </w:rPr>
              <w:t>,294</w:t>
            </w:r>
          </w:p>
        </w:tc>
        <w:tc>
          <w:tcPr>
            <w:tcW w:w="1497" w:type="dxa"/>
            <w:gridSpan w:val="2"/>
            <w:tcBorders>
              <w:top w:val="single" w:sz="4" w:space="0" w:color="auto"/>
              <w:bottom w:val="single" w:sz="4" w:space="0" w:color="auto"/>
            </w:tcBorders>
            <w:shd w:val="clear" w:color="auto" w:fill="auto"/>
            <w:vAlign w:val="center"/>
          </w:tcPr>
          <w:p w:rsidR="00203BA9" w:rsidRPr="001F648D" w:rsidRDefault="00203BA9" w:rsidP="00594D3C">
            <w:pPr>
              <w:jc w:val="right"/>
              <w:rPr>
                <w:color w:val="000000"/>
                <w:sz w:val="20"/>
                <w:lang w:eastAsia="ko-KR"/>
              </w:rPr>
            </w:pPr>
            <w:r w:rsidRPr="001F648D">
              <w:rPr>
                <w:color w:val="000000"/>
                <w:sz w:val="20"/>
                <w:lang w:eastAsia="ko-KR"/>
              </w:rPr>
              <w:t>1,008</w:t>
            </w:r>
          </w:p>
          <w:p w:rsidR="00203BA9" w:rsidRPr="001F648D" w:rsidRDefault="00203BA9" w:rsidP="00594D3C">
            <w:pPr>
              <w:jc w:val="right"/>
              <w:rPr>
                <w:color w:val="000000"/>
                <w:sz w:val="20"/>
                <w:lang w:eastAsia="ko-KR"/>
              </w:rPr>
            </w:pPr>
            <w:r w:rsidRPr="001F648D">
              <w:rPr>
                <w:color w:val="000000"/>
                <w:sz w:val="20"/>
                <w:lang w:eastAsia="ko-KR"/>
              </w:rPr>
              <w:t>3,522</w:t>
            </w:r>
          </w:p>
          <w:p w:rsidR="00203BA9" w:rsidRPr="001F648D" w:rsidRDefault="00203BA9" w:rsidP="00594D3C">
            <w:pPr>
              <w:jc w:val="right"/>
              <w:rPr>
                <w:sz w:val="20"/>
              </w:rPr>
            </w:pPr>
            <w:r w:rsidRPr="001F648D">
              <w:rPr>
                <w:color w:val="000000"/>
                <w:sz w:val="20"/>
                <w:lang w:eastAsia="ko-KR"/>
              </w:rPr>
              <w:t>2,680</w:t>
            </w:r>
          </w:p>
        </w:tc>
        <w:tc>
          <w:tcPr>
            <w:tcW w:w="730" w:type="dxa"/>
            <w:tcBorders>
              <w:top w:val="single" w:sz="4" w:space="0" w:color="auto"/>
              <w:bottom w:val="single" w:sz="4" w:space="0" w:color="auto"/>
            </w:tcBorders>
          </w:tcPr>
          <w:p w:rsidR="00203BA9" w:rsidRPr="001F648D" w:rsidRDefault="00203BA9" w:rsidP="00594D3C">
            <w:pPr>
              <w:jc w:val="center"/>
              <w:rPr>
                <w:color w:val="000000"/>
                <w:sz w:val="20"/>
                <w:lang w:eastAsia="ko-KR"/>
              </w:rPr>
            </w:pPr>
            <w:r w:rsidRPr="001F648D">
              <w:rPr>
                <w:color w:val="000000"/>
                <w:sz w:val="20"/>
                <w:lang w:eastAsia="ko-KR"/>
              </w:rPr>
              <w:t>,317</w:t>
            </w:r>
          </w:p>
          <w:p w:rsidR="00203BA9" w:rsidRPr="001F648D" w:rsidRDefault="00203BA9" w:rsidP="00594D3C">
            <w:pPr>
              <w:jc w:val="center"/>
              <w:rPr>
                <w:color w:val="000000"/>
                <w:sz w:val="20"/>
                <w:lang w:eastAsia="ko-KR"/>
              </w:rPr>
            </w:pPr>
            <w:r w:rsidRPr="001F648D">
              <w:rPr>
                <w:color w:val="000000"/>
                <w:sz w:val="20"/>
                <w:lang w:eastAsia="ko-KR"/>
              </w:rPr>
              <w:t>,001</w:t>
            </w:r>
          </w:p>
          <w:p w:rsidR="00203BA9" w:rsidRPr="001F648D" w:rsidRDefault="00203BA9" w:rsidP="00594D3C">
            <w:pPr>
              <w:jc w:val="center"/>
              <w:rPr>
                <w:color w:val="000000"/>
                <w:sz w:val="20"/>
                <w:lang w:eastAsia="ko-KR"/>
              </w:rPr>
            </w:pPr>
            <w:r w:rsidRPr="001F648D">
              <w:rPr>
                <w:color w:val="000000"/>
                <w:sz w:val="20"/>
                <w:lang w:eastAsia="ko-KR"/>
              </w:rPr>
              <w:t>,009</w:t>
            </w:r>
          </w:p>
        </w:tc>
      </w:tr>
    </w:tbl>
    <w:p w:rsidR="00203BA9" w:rsidRDefault="00203BA9" w:rsidP="00203BA9">
      <w:pPr>
        <w:pStyle w:val="Style1"/>
        <w:spacing w:line="240" w:lineRule="auto"/>
        <w:ind w:firstLine="0"/>
        <w:rPr>
          <w:rFonts w:ascii="Cambria" w:hAnsi="Cambria"/>
          <w:lang w:val="id-ID"/>
        </w:rPr>
      </w:pPr>
      <w:r w:rsidRPr="00203BA9">
        <w:rPr>
          <w:rFonts w:ascii="Cambria" w:hAnsi="Cambria"/>
          <w:lang w:val="id-ID"/>
        </w:rPr>
        <w:t>Dependent Variable : sum Kepuasan Konsumen</w:t>
      </w:r>
    </w:p>
    <w:p w:rsidR="00203BA9" w:rsidRDefault="00203BA9" w:rsidP="00203BA9">
      <w:pPr>
        <w:pStyle w:val="Style1"/>
        <w:spacing w:line="240" w:lineRule="auto"/>
        <w:ind w:firstLine="0"/>
        <w:rPr>
          <w:rFonts w:ascii="Cambria" w:hAnsi="Cambria"/>
          <w:lang w:val="id-ID"/>
        </w:rPr>
      </w:pPr>
    </w:p>
    <w:p w:rsidR="00203BA9" w:rsidRPr="00203BA9" w:rsidRDefault="00203BA9" w:rsidP="00203BA9">
      <w:pPr>
        <w:tabs>
          <w:tab w:val="right" w:leader="dot" w:pos="7938"/>
        </w:tabs>
        <w:jc w:val="both"/>
        <w:rPr>
          <w:rFonts w:ascii="Cambria" w:hAnsi="Cambria"/>
          <w:sz w:val="22"/>
          <w:szCs w:val="22"/>
        </w:rPr>
      </w:pPr>
      <w:proofErr w:type="gramStart"/>
      <w:r w:rsidRPr="00203BA9">
        <w:rPr>
          <w:rFonts w:ascii="Cambria" w:hAnsi="Cambria"/>
          <w:sz w:val="22"/>
          <w:szCs w:val="22"/>
        </w:rPr>
        <w:t>Tabel 3.</w:t>
      </w:r>
      <w:proofErr w:type="gramEnd"/>
      <w:r w:rsidRPr="00203BA9">
        <w:rPr>
          <w:rFonts w:ascii="Cambria" w:hAnsi="Cambria"/>
          <w:sz w:val="22"/>
          <w:szCs w:val="22"/>
        </w:rPr>
        <w:t xml:space="preserve"> Anova Sub Struktural 1</w:t>
      </w:r>
    </w:p>
    <w:tbl>
      <w:tblPr>
        <w:tblW w:w="9116" w:type="dxa"/>
        <w:tblLook w:val="04A0" w:firstRow="1" w:lastRow="0" w:firstColumn="1" w:lastColumn="0" w:noHBand="0" w:noVBand="1"/>
      </w:tblPr>
      <w:tblGrid>
        <w:gridCol w:w="842"/>
        <w:gridCol w:w="1310"/>
        <w:gridCol w:w="2209"/>
        <w:gridCol w:w="981"/>
        <w:gridCol w:w="1996"/>
        <w:gridCol w:w="766"/>
        <w:gridCol w:w="1012"/>
      </w:tblGrid>
      <w:tr w:rsidR="00203BA9" w:rsidRPr="001F648D" w:rsidTr="00594D3C">
        <w:tc>
          <w:tcPr>
            <w:tcW w:w="842" w:type="dxa"/>
            <w:tcBorders>
              <w:top w:val="single" w:sz="4" w:space="0" w:color="auto"/>
            </w:tcBorders>
            <w:shd w:val="clear" w:color="auto" w:fill="auto"/>
          </w:tcPr>
          <w:p w:rsidR="00203BA9" w:rsidRPr="001F648D" w:rsidRDefault="00203BA9" w:rsidP="00594D3C">
            <w:pPr>
              <w:jc w:val="center"/>
              <w:rPr>
                <w:b/>
                <w:sz w:val="20"/>
              </w:rPr>
            </w:pPr>
            <w:r w:rsidRPr="001F648D">
              <w:rPr>
                <w:b/>
                <w:sz w:val="20"/>
              </w:rPr>
              <w:t>Model</w:t>
            </w:r>
          </w:p>
        </w:tc>
        <w:tc>
          <w:tcPr>
            <w:tcW w:w="1310" w:type="dxa"/>
            <w:tcBorders>
              <w:top w:val="single" w:sz="4" w:space="0" w:color="auto"/>
            </w:tcBorders>
          </w:tcPr>
          <w:p w:rsidR="00203BA9" w:rsidRPr="001F648D" w:rsidRDefault="00203BA9" w:rsidP="00594D3C">
            <w:pPr>
              <w:jc w:val="center"/>
              <w:rPr>
                <w:b/>
                <w:sz w:val="20"/>
              </w:rPr>
            </w:pPr>
          </w:p>
        </w:tc>
        <w:tc>
          <w:tcPr>
            <w:tcW w:w="2209" w:type="dxa"/>
            <w:tcBorders>
              <w:top w:val="single" w:sz="4" w:space="0" w:color="auto"/>
              <w:bottom w:val="single" w:sz="4" w:space="0" w:color="auto"/>
            </w:tcBorders>
          </w:tcPr>
          <w:p w:rsidR="00203BA9" w:rsidRPr="001F648D" w:rsidRDefault="00203BA9" w:rsidP="00594D3C">
            <w:pPr>
              <w:jc w:val="center"/>
              <w:rPr>
                <w:b/>
                <w:i/>
                <w:sz w:val="20"/>
              </w:rPr>
            </w:pPr>
            <w:r w:rsidRPr="001F648D">
              <w:rPr>
                <w:b/>
                <w:i/>
                <w:sz w:val="20"/>
              </w:rPr>
              <w:t>Sum of Squares</w:t>
            </w:r>
          </w:p>
        </w:tc>
        <w:tc>
          <w:tcPr>
            <w:tcW w:w="981" w:type="dxa"/>
            <w:tcBorders>
              <w:top w:val="single" w:sz="4" w:space="0" w:color="auto"/>
            </w:tcBorders>
          </w:tcPr>
          <w:p w:rsidR="00203BA9" w:rsidRPr="001F648D" w:rsidRDefault="00203BA9" w:rsidP="00594D3C">
            <w:pPr>
              <w:jc w:val="center"/>
              <w:rPr>
                <w:b/>
                <w:sz w:val="20"/>
              </w:rPr>
            </w:pPr>
            <w:r w:rsidRPr="001F648D">
              <w:rPr>
                <w:b/>
                <w:sz w:val="20"/>
              </w:rPr>
              <w:t>Df</w:t>
            </w:r>
          </w:p>
        </w:tc>
        <w:tc>
          <w:tcPr>
            <w:tcW w:w="1996" w:type="dxa"/>
            <w:tcBorders>
              <w:top w:val="single" w:sz="4" w:space="0" w:color="auto"/>
            </w:tcBorders>
          </w:tcPr>
          <w:p w:rsidR="00203BA9" w:rsidRPr="001F648D" w:rsidRDefault="00203BA9" w:rsidP="00594D3C">
            <w:pPr>
              <w:jc w:val="center"/>
              <w:rPr>
                <w:b/>
                <w:i/>
                <w:sz w:val="20"/>
              </w:rPr>
            </w:pPr>
            <w:r w:rsidRPr="001F648D">
              <w:rPr>
                <w:b/>
                <w:i/>
                <w:sz w:val="20"/>
              </w:rPr>
              <w:t>Mean Square.</w:t>
            </w:r>
          </w:p>
        </w:tc>
        <w:tc>
          <w:tcPr>
            <w:tcW w:w="766" w:type="dxa"/>
            <w:tcBorders>
              <w:top w:val="single" w:sz="4" w:space="0" w:color="auto"/>
            </w:tcBorders>
          </w:tcPr>
          <w:p w:rsidR="00203BA9" w:rsidRPr="001F648D" w:rsidRDefault="00203BA9" w:rsidP="00594D3C">
            <w:pPr>
              <w:jc w:val="center"/>
              <w:rPr>
                <w:b/>
                <w:sz w:val="20"/>
              </w:rPr>
            </w:pPr>
            <w:r w:rsidRPr="001F648D">
              <w:rPr>
                <w:b/>
                <w:sz w:val="20"/>
              </w:rPr>
              <w:t>F</w:t>
            </w:r>
          </w:p>
        </w:tc>
        <w:tc>
          <w:tcPr>
            <w:tcW w:w="1012" w:type="dxa"/>
            <w:tcBorders>
              <w:top w:val="single" w:sz="4" w:space="0" w:color="auto"/>
            </w:tcBorders>
          </w:tcPr>
          <w:p w:rsidR="00203BA9" w:rsidRPr="001F648D" w:rsidRDefault="00203BA9" w:rsidP="00594D3C">
            <w:pPr>
              <w:jc w:val="center"/>
              <w:rPr>
                <w:b/>
                <w:sz w:val="20"/>
              </w:rPr>
            </w:pPr>
            <w:r w:rsidRPr="001F648D">
              <w:rPr>
                <w:b/>
                <w:i/>
                <w:sz w:val="20"/>
              </w:rPr>
              <w:t>Sign</w:t>
            </w:r>
            <w:r w:rsidRPr="001F648D">
              <w:rPr>
                <w:b/>
                <w:sz w:val="20"/>
              </w:rPr>
              <w:t>.</w:t>
            </w:r>
          </w:p>
        </w:tc>
      </w:tr>
      <w:tr w:rsidR="00203BA9" w:rsidRPr="001F648D" w:rsidTr="00594D3C">
        <w:trPr>
          <w:trHeight w:val="568"/>
        </w:trPr>
        <w:tc>
          <w:tcPr>
            <w:tcW w:w="842" w:type="dxa"/>
            <w:tcBorders>
              <w:top w:val="single" w:sz="4" w:space="0" w:color="auto"/>
              <w:bottom w:val="single" w:sz="4" w:space="0" w:color="auto"/>
            </w:tcBorders>
            <w:shd w:val="clear" w:color="auto" w:fill="auto"/>
            <w:vAlign w:val="center"/>
          </w:tcPr>
          <w:p w:rsidR="00203BA9" w:rsidRPr="001F648D" w:rsidRDefault="00203BA9" w:rsidP="00594D3C">
            <w:pPr>
              <w:jc w:val="center"/>
              <w:rPr>
                <w:sz w:val="20"/>
              </w:rPr>
            </w:pPr>
            <w:r w:rsidRPr="001F648D">
              <w:rPr>
                <w:sz w:val="20"/>
              </w:rPr>
              <w:t>1</w:t>
            </w:r>
          </w:p>
        </w:tc>
        <w:tc>
          <w:tcPr>
            <w:tcW w:w="1310" w:type="dxa"/>
            <w:tcBorders>
              <w:top w:val="single" w:sz="4" w:space="0" w:color="auto"/>
              <w:bottom w:val="single" w:sz="4" w:space="0" w:color="auto"/>
            </w:tcBorders>
          </w:tcPr>
          <w:p w:rsidR="00203BA9" w:rsidRPr="001F648D" w:rsidRDefault="00203BA9" w:rsidP="00594D3C">
            <w:pPr>
              <w:rPr>
                <w:color w:val="000000"/>
                <w:sz w:val="20"/>
                <w:lang w:eastAsia="ko-KR"/>
              </w:rPr>
            </w:pPr>
            <w:r w:rsidRPr="001F648D">
              <w:rPr>
                <w:color w:val="000000"/>
                <w:sz w:val="20"/>
                <w:lang w:eastAsia="ko-KR"/>
              </w:rPr>
              <w:t>Regression</w:t>
            </w:r>
          </w:p>
          <w:p w:rsidR="00203BA9" w:rsidRPr="001F648D" w:rsidRDefault="00203BA9" w:rsidP="00594D3C">
            <w:pPr>
              <w:rPr>
                <w:color w:val="000000"/>
                <w:sz w:val="20"/>
                <w:lang w:eastAsia="ko-KR"/>
              </w:rPr>
            </w:pPr>
            <w:r w:rsidRPr="001F648D">
              <w:rPr>
                <w:color w:val="000000"/>
                <w:sz w:val="20"/>
                <w:lang w:eastAsia="ko-KR"/>
              </w:rPr>
              <w:t>Residual</w:t>
            </w:r>
          </w:p>
          <w:p w:rsidR="00203BA9" w:rsidRPr="001F648D" w:rsidRDefault="00203BA9" w:rsidP="00594D3C">
            <w:pPr>
              <w:rPr>
                <w:color w:val="000000"/>
                <w:sz w:val="20"/>
                <w:lang w:eastAsia="ko-KR"/>
              </w:rPr>
            </w:pPr>
            <w:r w:rsidRPr="001F648D">
              <w:rPr>
                <w:color w:val="000000"/>
                <w:sz w:val="20"/>
                <w:lang w:eastAsia="ko-KR"/>
              </w:rPr>
              <w:t>Total</w:t>
            </w:r>
          </w:p>
        </w:tc>
        <w:tc>
          <w:tcPr>
            <w:tcW w:w="2209" w:type="dxa"/>
            <w:tcBorders>
              <w:top w:val="single" w:sz="4" w:space="0" w:color="auto"/>
              <w:bottom w:val="single" w:sz="4" w:space="0" w:color="auto"/>
            </w:tcBorders>
            <w:vAlign w:val="center"/>
          </w:tcPr>
          <w:p w:rsidR="00203BA9" w:rsidRPr="001F648D" w:rsidRDefault="00203BA9" w:rsidP="00594D3C">
            <w:pPr>
              <w:jc w:val="center"/>
              <w:rPr>
                <w:color w:val="000000"/>
                <w:sz w:val="20"/>
                <w:lang w:eastAsia="ko-KR"/>
              </w:rPr>
            </w:pPr>
            <w:r w:rsidRPr="001F648D">
              <w:rPr>
                <w:color w:val="000000"/>
                <w:sz w:val="20"/>
                <w:lang w:eastAsia="ko-KR"/>
              </w:rPr>
              <w:t>317,014</w:t>
            </w:r>
          </w:p>
          <w:p w:rsidR="00203BA9" w:rsidRPr="001F648D" w:rsidRDefault="00203BA9" w:rsidP="00594D3C">
            <w:pPr>
              <w:jc w:val="center"/>
              <w:rPr>
                <w:color w:val="000000"/>
                <w:sz w:val="20"/>
                <w:lang w:eastAsia="ko-KR"/>
              </w:rPr>
            </w:pPr>
            <w:r w:rsidRPr="001F648D">
              <w:rPr>
                <w:color w:val="000000"/>
                <w:sz w:val="20"/>
                <w:lang w:eastAsia="ko-KR"/>
              </w:rPr>
              <w:t>640,757</w:t>
            </w:r>
          </w:p>
          <w:p w:rsidR="00203BA9" w:rsidRPr="001F648D" w:rsidRDefault="00203BA9" w:rsidP="00594D3C">
            <w:pPr>
              <w:jc w:val="center"/>
              <w:rPr>
                <w:color w:val="000000"/>
                <w:sz w:val="20"/>
                <w:lang w:eastAsia="ko-KR"/>
              </w:rPr>
            </w:pPr>
            <w:r w:rsidRPr="001F648D">
              <w:rPr>
                <w:color w:val="000000"/>
                <w:sz w:val="20"/>
                <w:lang w:eastAsia="ko-KR"/>
              </w:rPr>
              <w:t>957,771</w:t>
            </w:r>
          </w:p>
        </w:tc>
        <w:tc>
          <w:tcPr>
            <w:tcW w:w="981" w:type="dxa"/>
            <w:tcBorders>
              <w:top w:val="single" w:sz="4" w:space="0" w:color="auto"/>
              <w:bottom w:val="single" w:sz="4" w:space="0" w:color="auto"/>
            </w:tcBorders>
            <w:vAlign w:val="center"/>
          </w:tcPr>
          <w:p w:rsidR="00203BA9" w:rsidRPr="001F648D" w:rsidRDefault="00203BA9" w:rsidP="00594D3C">
            <w:pPr>
              <w:jc w:val="center"/>
              <w:rPr>
                <w:color w:val="000000"/>
                <w:sz w:val="20"/>
                <w:lang w:eastAsia="ko-KR"/>
              </w:rPr>
            </w:pPr>
            <w:r w:rsidRPr="001F648D">
              <w:rPr>
                <w:color w:val="000000"/>
                <w:sz w:val="20"/>
                <w:lang w:eastAsia="ko-KR"/>
              </w:rPr>
              <w:t xml:space="preserve"> 2</w:t>
            </w:r>
          </w:p>
          <w:p w:rsidR="00203BA9" w:rsidRPr="001F648D" w:rsidRDefault="00203BA9" w:rsidP="00594D3C">
            <w:pPr>
              <w:jc w:val="center"/>
              <w:rPr>
                <w:color w:val="000000"/>
                <w:sz w:val="20"/>
                <w:lang w:eastAsia="ko-KR"/>
              </w:rPr>
            </w:pPr>
            <w:r w:rsidRPr="001F648D">
              <w:rPr>
                <w:color w:val="000000"/>
                <w:sz w:val="20"/>
                <w:lang w:eastAsia="ko-KR"/>
              </w:rPr>
              <w:t>67</w:t>
            </w:r>
          </w:p>
          <w:p w:rsidR="00203BA9" w:rsidRPr="001F648D" w:rsidRDefault="00203BA9" w:rsidP="00594D3C">
            <w:pPr>
              <w:jc w:val="center"/>
              <w:rPr>
                <w:color w:val="000000"/>
                <w:sz w:val="20"/>
                <w:lang w:eastAsia="ko-KR"/>
              </w:rPr>
            </w:pPr>
            <w:r w:rsidRPr="001F648D">
              <w:rPr>
                <w:color w:val="000000"/>
                <w:sz w:val="20"/>
                <w:lang w:eastAsia="ko-KR"/>
              </w:rPr>
              <w:t>69</w:t>
            </w:r>
          </w:p>
        </w:tc>
        <w:tc>
          <w:tcPr>
            <w:tcW w:w="1996" w:type="dxa"/>
            <w:tcBorders>
              <w:top w:val="single" w:sz="4" w:space="0" w:color="auto"/>
              <w:bottom w:val="single" w:sz="4" w:space="0" w:color="auto"/>
            </w:tcBorders>
            <w:shd w:val="clear" w:color="auto" w:fill="auto"/>
            <w:vAlign w:val="center"/>
          </w:tcPr>
          <w:p w:rsidR="00203BA9" w:rsidRPr="001F648D" w:rsidRDefault="00203BA9" w:rsidP="00594D3C">
            <w:pPr>
              <w:jc w:val="center"/>
              <w:rPr>
                <w:color w:val="000000"/>
                <w:sz w:val="20"/>
                <w:lang w:eastAsia="ko-KR"/>
              </w:rPr>
            </w:pPr>
            <w:r w:rsidRPr="001F648D">
              <w:rPr>
                <w:color w:val="000000"/>
                <w:sz w:val="20"/>
                <w:lang w:eastAsia="ko-KR"/>
              </w:rPr>
              <w:t>158,507</w:t>
            </w:r>
          </w:p>
          <w:p w:rsidR="00203BA9" w:rsidRPr="001F648D" w:rsidRDefault="00203BA9" w:rsidP="00594D3C">
            <w:pPr>
              <w:jc w:val="center"/>
              <w:rPr>
                <w:color w:val="000000"/>
                <w:sz w:val="20"/>
                <w:lang w:eastAsia="ko-KR"/>
              </w:rPr>
            </w:pPr>
            <w:r w:rsidRPr="001F648D">
              <w:rPr>
                <w:color w:val="000000"/>
                <w:sz w:val="20"/>
                <w:lang w:eastAsia="ko-KR"/>
              </w:rPr>
              <w:t>9,564</w:t>
            </w:r>
          </w:p>
          <w:p w:rsidR="00203BA9" w:rsidRPr="001F648D" w:rsidRDefault="00203BA9" w:rsidP="00594D3C">
            <w:pPr>
              <w:jc w:val="center"/>
              <w:rPr>
                <w:sz w:val="20"/>
              </w:rPr>
            </w:pPr>
          </w:p>
        </w:tc>
        <w:tc>
          <w:tcPr>
            <w:tcW w:w="766" w:type="dxa"/>
            <w:tcBorders>
              <w:top w:val="single" w:sz="4" w:space="0" w:color="auto"/>
              <w:bottom w:val="single" w:sz="4" w:space="0" w:color="auto"/>
            </w:tcBorders>
          </w:tcPr>
          <w:p w:rsidR="00203BA9" w:rsidRPr="001F648D" w:rsidRDefault="00203BA9" w:rsidP="00594D3C">
            <w:pPr>
              <w:jc w:val="center"/>
              <w:rPr>
                <w:color w:val="000000"/>
                <w:sz w:val="20"/>
                <w:lang w:eastAsia="ko-KR"/>
              </w:rPr>
            </w:pPr>
            <w:r w:rsidRPr="001F648D">
              <w:rPr>
                <w:color w:val="000000"/>
                <w:sz w:val="20"/>
                <w:lang w:eastAsia="ko-KR"/>
              </w:rPr>
              <w:t>16,574</w:t>
            </w:r>
          </w:p>
        </w:tc>
        <w:tc>
          <w:tcPr>
            <w:tcW w:w="1012" w:type="dxa"/>
            <w:tcBorders>
              <w:top w:val="single" w:sz="4" w:space="0" w:color="auto"/>
              <w:bottom w:val="single" w:sz="4" w:space="0" w:color="auto"/>
            </w:tcBorders>
          </w:tcPr>
          <w:p w:rsidR="00203BA9" w:rsidRPr="001F648D" w:rsidRDefault="00203BA9" w:rsidP="00594D3C">
            <w:pPr>
              <w:jc w:val="center"/>
              <w:rPr>
                <w:color w:val="000000"/>
                <w:sz w:val="20"/>
                <w:lang w:eastAsia="ko-KR"/>
              </w:rPr>
            </w:pPr>
            <w:r w:rsidRPr="001F648D">
              <w:rPr>
                <w:color w:val="000000"/>
                <w:sz w:val="20"/>
                <w:lang w:eastAsia="ko-KR"/>
              </w:rPr>
              <w:t>,000</w:t>
            </w:r>
            <w:r w:rsidRPr="001F648D">
              <w:rPr>
                <w:color w:val="000000"/>
                <w:sz w:val="20"/>
                <w:vertAlign w:val="superscript"/>
                <w:lang w:eastAsia="ko-KR"/>
              </w:rPr>
              <w:t>b</w:t>
            </w:r>
          </w:p>
        </w:tc>
      </w:tr>
    </w:tbl>
    <w:p w:rsidR="00203BA9" w:rsidRPr="00203BA9" w:rsidRDefault="00203BA9" w:rsidP="00203BA9">
      <w:pPr>
        <w:pStyle w:val="Style1"/>
        <w:spacing w:line="240" w:lineRule="auto"/>
        <w:ind w:firstLine="0"/>
        <w:rPr>
          <w:rFonts w:ascii="Cambria" w:hAnsi="Cambria"/>
          <w:lang w:val="id-ID"/>
        </w:rPr>
      </w:pPr>
      <w:r w:rsidRPr="00203BA9">
        <w:rPr>
          <w:rFonts w:ascii="Cambria" w:hAnsi="Cambria"/>
          <w:lang w:val="id-ID"/>
        </w:rPr>
        <w:t>Dependent Variable : sum Kepuasan Konsumen</w:t>
      </w:r>
    </w:p>
    <w:p w:rsidR="00203BA9" w:rsidRPr="00203BA9" w:rsidRDefault="00203BA9" w:rsidP="00203BA9">
      <w:pPr>
        <w:pStyle w:val="Style1"/>
        <w:spacing w:line="240" w:lineRule="auto"/>
        <w:ind w:firstLine="0"/>
        <w:rPr>
          <w:rFonts w:ascii="Cambria" w:hAnsi="Cambria"/>
          <w:lang w:val="id-ID"/>
        </w:rPr>
      </w:pPr>
      <w:r w:rsidRPr="00203BA9">
        <w:rPr>
          <w:rFonts w:ascii="Cambria" w:hAnsi="Cambria"/>
          <w:lang w:val="id-ID"/>
        </w:rPr>
        <w:t>Predictors : (Constant),</w:t>
      </w:r>
      <w:r>
        <w:rPr>
          <w:rFonts w:ascii="Cambria" w:hAnsi="Cambria"/>
          <w:lang w:val="id-ID"/>
        </w:rPr>
        <w:t xml:space="preserve"> sum Harga, sum Kualitas Produk</w:t>
      </w:r>
    </w:p>
    <w:p w:rsidR="00203BA9" w:rsidRDefault="00203BA9" w:rsidP="00203BA9">
      <w:pPr>
        <w:pStyle w:val="Style1NTD"/>
        <w:rPr>
          <w:lang w:bidi="ar-SA"/>
        </w:rPr>
        <w:sectPr w:rsidR="00203BA9" w:rsidSect="00203BA9">
          <w:type w:val="continuous"/>
          <w:pgSz w:w="11907" w:h="16839" w:code="9"/>
          <w:pgMar w:top="1134" w:right="1021" w:bottom="1021" w:left="1134" w:header="709" w:footer="709" w:gutter="0"/>
          <w:cols w:space="397"/>
          <w:docGrid w:linePitch="360"/>
        </w:sectPr>
      </w:pPr>
    </w:p>
    <w:p w:rsidR="00203BA9" w:rsidRPr="00203BA9" w:rsidRDefault="00203BA9" w:rsidP="00203BA9">
      <w:pPr>
        <w:pStyle w:val="Tajuk2"/>
      </w:pPr>
      <w:r w:rsidRPr="00203BA9">
        <w:lastRenderedPageBreak/>
        <w:t xml:space="preserve">Analisis Sub Struktural 2 </w:t>
      </w:r>
    </w:p>
    <w:p w:rsidR="00203BA9" w:rsidRPr="00203BA9" w:rsidRDefault="00203BA9" w:rsidP="002E48F8">
      <w:pPr>
        <w:pStyle w:val="Paragraf1"/>
        <w:rPr>
          <w:b/>
          <w:bCs/>
        </w:rPr>
      </w:pPr>
      <w:r w:rsidRPr="00203BA9">
        <w:t xml:space="preserve">Analisis Sub Struktural 2 merupakan análisis </w:t>
      </w:r>
      <w:r w:rsidRPr="00203BA9">
        <w:rPr>
          <w:i/>
        </w:rPr>
        <w:t>path</w:t>
      </w:r>
      <w:r w:rsidRPr="00203BA9">
        <w:t xml:space="preserve"> dengan variabel </w:t>
      </w:r>
      <w:r w:rsidRPr="00203BA9">
        <w:rPr>
          <w:i/>
        </w:rPr>
        <w:t>exogen</w:t>
      </w:r>
      <w:r w:rsidRPr="00203BA9">
        <w:t xml:space="preserve"> Harga, Kualitas Produk dan Kepuasan Konsumen serta pengaruhnya terhadap Keputusan Pembelian sebagai variabel </w:t>
      </w:r>
      <w:r w:rsidRPr="00203BA9">
        <w:rPr>
          <w:i/>
        </w:rPr>
        <w:t>endogen.</w:t>
      </w:r>
      <w:r w:rsidRPr="00203BA9">
        <w:t xml:space="preserve"> Análisis yang digunakan ialah regresi berganda yang digunakan untuk menjawab permasalahan 4 hingga 7.</w:t>
      </w:r>
    </w:p>
    <w:p w:rsidR="00203BA9" w:rsidRPr="00203BA9" w:rsidRDefault="00203BA9" w:rsidP="002E48F8">
      <w:pPr>
        <w:pStyle w:val="Paragraf1"/>
      </w:pPr>
      <w:r>
        <w:t xml:space="preserve">    </w:t>
      </w:r>
      <w:r w:rsidRPr="00203BA9">
        <w:t>Summary Sub Struktural 2 diperoleh nilai koefisien determinan (R) sebesar 0,763 dengan demikian maka besarnya kontribusi untuk Harga, Kualitas produk dan Kepuasan Konsumen secara bersama – sama terhadap variabel Keputusan Pembelian produk Minrose adalah sebesar 76,300%. Sisanya sebesar 23,700% dipengaruhi oleh variabel lain selain Harga, Kualitas Produk dan Kepuaan Konsumen yang tidak diikutkan dalam penelitian ini.</w:t>
      </w:r>
    </w:p>
    <w:p w:rsidR="00203BA9" w:rsidRPr="00203BA9" w:rsidRDefault="00203BA9" w:rsidP="002E48F8">
      <w:pPr>
        <w:pStyle w:val="Paragraf1"/>
      </w:pPr>
      <w:r>
        <w:t xml:space="preserve">    </w:t>
      </w:r>
      <w:r w:rsidRPr="00203BA9">
        <w:t>Koefisien Sub Struktural 2 digunakan untuk mengetahui apakah masing – masing variabel bebasnya secara sendiri – sendiri berpengaruh secara signifikan terhadap variabel terikat. Kriteria pengambilan keputusan adalah bilamana T</w:t>
      </w:r>
      <w:r w:rsidRPr="00203BA9">
        <w:rPr>
          <w:vertAlign w:val="subscript"/>
        </w:rPr>
        <w:t>tabel</w:t>
      </w:r>
      <w:r w:rsidRPr="00203BA9">
        <w:t xml:space="preserve"> &gt; T</w:t>
      </w:r>
      <w:r w:rsidRPr="00203BA9">
        <w:rPr>
          <w:vertAlign w:val="subscript"/>
        </w:rPr>
        <w:t>hitung</w:t>
      </w:r>
      <w:r w:rsidRPr="00203BA9">
        <w:t xml:space="preserve"> maka H</w:t>
      </w:r>
      <w:r w:rsidRPr="00203BA9">
        <w:rPr>
          <w:vertAlign w:val="subscript"/>
        </w:rPr>
        <w:t>0</w:t>
      </w:r>
      <w:r w:rsidRPr="00203BA9">
        <w:t xml:space="preserve"> diterima. Dan jika T</w:t>
      </w:r>
      <w:r w:rsidRPr="00203BA9">
        <w:rPr>
          <w:vertAlign w:val="subscript"/>
        </w:rPr>
        <w:t>tabel</w:t>
      </w:r>
      <w:r w:rsidRPr="00203BA9">
        <w:t xml:space="preserve"> &lt; T</w:t>
      </w:r>
      <w:r w:rsidRPr="00203BA9">
        <w:rPr>
          <w:vertAlign w:val="subscript"/>
        </w:rPr>
        <w:t xml:space="preserve">hitung </w:t>
      </w:r>
      <w:r w:rsidRPr="00203BA9">
        <w:t>maka H</w:t>
      </w:r>
      <w:r w:rsidRPr="00203BA9">
        <w:rPr>
          <w:vertAlign w:val="subscript"/>
        </w:rPr>
        <w:t>a</w:t>
      </w:r>
      <w:r w:rsidRPr="00203BA9">
        <w:t xml:space="preserve"> diterima</w:t>
      </w:r>
      <w:r w:rsidRPr="00203BA9">
        <w:rPr>
          <w:color w:val="000000"/>
        </w:rPr>
        <w:t xml:space="preserve">. Begitupun jika </w:t>
      </w:r>
      <w:r w:rsidRPr="00203BA9">
        <w:rPr>
          <w:i/>
          <w:color w:val="000000"/>
        </w:rPr>
        <w:t>Sign</w:t>
      </w:r>
      <w:r w:rsidRPr="00203BA9">
        <w:rPr>
          <w:color w:val="000000"/>
        </w:rPr>
        <w:t xml:space="preserve"> &gt; α (0,050), maka H</w:t>
      </w:r>
      <w:r w:rsidRPr="00203BA9">
        <w:rPr>
          <w:color w:val="000000"/>
          <w:vertAlign w:val="subscript"/>
        </w:rPr>
        <w:t>0</w:t>
      </w:r>
      <w:r w:rsidRPr="00203BA9">
        <w:rPr>
          <w:color w:val="000000"/>
        </w:rPr>
        <w:t xml:space="preserve"> diterima dan H</w:t>
      </w:r>
      <w:r w:rsidRPr="00203BA9">
        <w:rPr>
          <w:color w:val="000000"/>
          <w:vertAlign w:val="subscript"/>
        </w:rPr>
        <w:t>1</w:t>
      </w:r>
      <w:r w:rsidRPr="00203BA9">
        <w:rPr>
          <w:color w:val="000000"/>
        </w:rPr>
        <w:t xml:space="preserve"> ditolak dan jika sign. &lt; α (0,050), maka H</w:t>
      </w:r>
      <w:r w:rsidRPr="00203BA9">
        <w:rPr>
          <w:color w:val="000000"/>
          <w:vertAlign w:val="subscript"/>
        </w:rPr>
        <w:t>0</w:t>
      </w:r>
      <w:r w:rsidRPr="00203BA9">
        <w:rPr>
          <w:color w:val="000000"/>
        </w:rPr>
        <w:t xml:space="preserve"> ditolak dan H</w:t>
      </w:r>
      <w:r w:rsidRPr="00203BA9">
        <w:rPr>
          <w:color w:val="000000"/>
          <w:vertAlign w:val="subscript"/>
        </w:rPr>
        <w:t>1</w:t>
      </w:r>
      <w:r w:rsidRPr="00203BA9">
        <w:rPr>
          <w:color w:val="000000"/>
        </w:rPr>
        <w:t xml:space="preserve"> diterima.</w:t>
      </w:r>
    </w:p>
    <w:p w:rsidR="00203BA9" w:rsidRPr="00203BA9" w:rsidRDefault="00203BA9" w:rsidP="002E48F8">
      <w:pPr>
        <w:pStyle w:val="Paragraf1"/>
      </w:pPr>
      <w:r>
        <w:t xml:space="preserve">    </w:t>
      </w:r>
      <w:r w:rsidRPr="00203BA9">
        <w:t>Hipotesis pen</w:t>
      </w:r>
      <w:r>
        <w:t xml:space="preserve">gujian adalah sebagai berikut : </w:t>
      </w:r>
      <w:r w:rsidRPr="00203BA9">
        <w:t>H</w:t>
      </w:r>
      <w:r w:rsidRPr="00203BA9">
        <w:rPr>
          <w:vertAlign w:val="subscript"/>
        </w:rPr>
        <w:t xml:space="preserve">0 </w:t>
      </w:r>
      <w:r w:rsidRPr="00203BA9">
        <w:t>: ρ = 0</w:t>
      </w:r>
      <w:r w:rsidRPr="00203BA9">
        <w:tab/>
        <w:t>Tidak ada pengaruh variabel bebas/antara terhadap variabel antara/terikat pada produk Minrose</w:t>
      </w:r>
      <w:r>
        <w:t xml:space="preserve">; </w:t>
      </w:r>
      <w:r w:rsidRPr="00203BA9">
        <w:t>H</w:t>
      </w:r>
      <w:r w:rsidRPr="00203BA9">
        <w:rPr>
          <w:vertAlign w:val="subscript"/>
        </w:rPr>
        <w:t xml:space="preserve">1 </w:t>
      </w:r>
      <w:r w:rsidRPr="00203BA9">
        <w:t>: ρX</w:t>
      </w:r>
      <w:r w:rsidRPr="00203BA9">
        <w:rPr>
          <w:vertAlign w:val="subscript"/>
        </w:rPr>
        <w:t>1</w:t>
      </w:r>
      <w:r w:rsidRPr="00203BA9">
        <w:t>Y ≠ 0</w:t>
      </w:r>
      <w:r w:rsidRPr="00203BA9">
        <w:tab/>
        <w:t xml:space="preserve">Harga berpengaruh terhadap Keputusan Pembelian </w:t>
      </w:r>
      <w:r w:rsidRPr="00203BA9">
        <w:lastRenderedPageBreak/>
        <w:t>produk Minrose</w:t>
      </w:r>
      <w:r>
        <w:t xml:space="preserve">; </w:t>
      </w:r>
      <w:r w:rsidRPr="00203BA9">
        <w:t>H</w:t>
      </w:r>
      <w:r w:rsidRPr="00203BA9">
        <w:rPr>
          <w:vertAlign w:val="subscript"/>
        </w:rPr>
        <w:t xml:space="preserve">1 </w:t>
      </w:r>
      <w:r w:rsidRPr="00203BA9">
        <w:t>: ρX</w:t>
      </w:r>
      <w:r w:rsidRPr="00203BA9">
        <w:rPr>
          <w:vertAlign w:val="subscript"/>
        </w:rPr>
        <w:t>2</w:t>
      </w:r>
      <w:r w:rsidRPr="00203BA9">
        <w:t>Y ≠ 0</w:t>
      </w:r>
      <w:r w:rsidRPr="00203BA9">
        <w:tab/>
        <w:t>Kualitas Produk berpengaruh terhadap Keputusan Pembelian produk Minrose</w:t>
      </w:r>
      <w:r>
        <w:t xml:space="preserve">; </w:t>
      </w:r>
      <w:r w:rsidRPr="00203BA9">
        <w:t>H</w:t>
      </w:r>
      <w:r w:rsidRPr="00203BA9">
        <w:rPr>
          <w:vertAlign w:val="subscript"/>
        </w:rPr>
        <w:t xml:space="preserve">1 </w:t>
      </w:r>
      <w:r w:rsidRPr="00203BA9">
        <w:t>: ρZY ≠ 0</w:t>
      </w:r>
      <w:r w:rsidRPr="00203BA9">
        <w:tab/>
        <w:t>Kepuasan Konsumen berpengaruh terhadap Keputusan Pembelian produk Minrose</w:t>
      </w:r>
    </w:p>
    <w:p w:rsidR="00203BA9" w:rsidRPr="00203BA9" w:rsidRDefault="00203BA9" w:rsidP="002E48F8">
      <w:pPr>
        <w:pStyle w:val="Paragraf1"/>
      </w:pPr>
      <w:r w:rsidRPr="00203BA9">
        <w:t>Hipotesis</w:t>
      </w:r>
      <w:r>
        <w:t xml:space="preserve"> signifikansi sebagai berikut : </w:t>
      </w:r>
      <w:r w:rsidRPr="00203BA9">
        <w:t>H</w:t>
      </w:r>
      <w:r w:rsidRPr="00203BA9">
        <w:rPr>
          <w:vertAlign w:val="subscript"/>
        </w:rPr>
        <w:t>0</w:t>
      </w:r>
      <w:r>
        <w:t xml:space="preserve"> :</w:t>
      </w:r>
      <w:r w:rsidRPr="00203BA9">
        <w:t>Angka signifikan (</w:t>
      </w:r>
      <w:r w:rsidRPr="00203BA9">
        <w:rPr>
          <w:i/>
        </w:rPr>
        <w:t>Sign</w:t>
      </w:r>
      <w:r w:rsidRPr="00203BA9">
        <w:t xml:space="preserve">) &gt; 0,050 maka variabel </w:t>
      </w:r>
      <w:r w:rsidRPr="00203BA9">
        <w:rPr>
          <w:i/>
        </w:rPr>
        <w:t>exogen</w:t>
      </w:r>
      <w:r w:rsidRPr="00203BA9">
        <w:t xml:space="preserve"> berpengaruh secara tidak signifikan terhadap variabel </w:t>
      </w:r>
      <w:r w:rsidRPr="00203BA9">
        <w:rPr>
          <w:i/>
        </w:rPr>
        <w:t>endogen</w:t>
      </w:r>
      <w:r>
        <w:t xml:space="preserve">; </w:t>
      </w:r>
      <w:r w:rsidRPr="00203BA9">
        <w:t>H</w:t>
      </w:r>
      <w:r w:rsidRPr="00203BA9">
        <w:rPr>
          <w:vertAlign w:val="subscript"/>
        </w:rPr>
        <w:t>1</w:t>
      </w:r>
      <w:r w:rsidRPr="00203BA9">
        <w:t xml:space="preserve"> :</w:t>
      </w:r>
      <w:r w:rsidRPr="00203BA9">
        <w:tab/>
        <w:t>Angka signifikan (</w:t>
      </w:r>
      <w:r w:rsidRPr="00203BA9">
        <w:rPr>
          <w:i/>
        </w:rPr>
        <w:t>Sign</w:t>
      </w:r>
      <w:r w:rsidRPr="00203BA9">
        <w:t xml:space="preserve">) &lt; 0,050 maka variabel </w:t>
      </w:r>
      <w:r w:rsidRPr="00203BA9">
        <w:rPr>
          <w:i/>
        </w:rPr>
        <w:t>exogen</w:t>
      </w:r>
      <w:r w:rsidRPr="00203BA9">
        <w:t xml:space="preserve"> berpengaruh secara signifikan terhadap variabel </w:t>
      </w:r>
      <w:r w:rsidRPr="00203BA9">
        <w:rPr>
          <w:i/>
        </w:rPr>
        <w:t>endogen</w:t>
      </w:r>
      <w:r>
        <w:t xml:space="preserve">; </w:t>
      </w:r>
      <w:r w:rsidRPr="00203BA9">
        <w:t>Nilai ρX</w:t>
      </w:r>
      <w:r w:rsidRPr="00203BA9">
        <w:rPr>
          <w:vertAlign w:val="subscript"/>
        </w:rPr>
        <w:t>1</w:t>
      </w:r>
      <w:r w:rsidRPr="00203BA9">
        <w:t>Y = 0,046 dengan Sign. 0,630, maka dapat dinyatakan bahwa H</w:t>
      </w:r>
      <w:r w:rsidRPr="00203BA9">
        <w:rPr>
          <w:vertAlign w:val="subscript"/>
        </w:rPr>
        <w:t xml:space="preserve">0 </w:t>
      </w:r>
      <w:r w:rsidRPr="00203BA9">
        <w:t>ditolak karena ρX</w:t>
      </w:r>
      <w:r w:rsidRPr="00203BA9">
        <w:rPr>
          <w:vertAlign w:val="subscript"/>
        </w:rPr>
        <w:t>1</w:t>
      </w:r>
      <w:r w:rsidRPr="00203BA9">
        <w:t>Y ≠ 0 sekaligus H</w:t>
      </w:r>
      <w:r w:rsidRPr="00203BA9">
        <w:rPr>
          <w:vertAlign w:val="subscript"/>
        </w:rPr>
        <w:t>1</w:t>
      </w:r>
      <w:r w:rsidRPr="00203BA9">
        <w:t xml:space="preserve"> diterima, artinya harga berpengaruh terhadap keputusan pembelian produk Minrose. Hasil signifikansi 0,630 &gt; 0,050 maka dapat dinyatakan bahwa harga tidak berpengaruh secara signifikan terhadap keputusan pembelian produk Minrose.</w:t>
      </w:r>
    </w:p>
    <w:p w:rsidR="00203BA9" w:rsidRPr="00203BA9" w:rsidRDefault="00203BA9" w:rsidP="002E48F8">
      <w:pPr>
        <w:pStyle w:val="Paragraf1"/>
      </w:pPr>
      <w:r>
        <w:t xml:space="preserve">    </w:t>
      </w:r>
      <w:r w:rsidRPr="00203BA9">
        <w:t>Nilai ρX</w:t>
      </w:r>
      <w:r w:rsidRPr="00203BA9">
        <w:rPr>
          <w:vertAlign w:val="subscript"/>
        </w:rPr>
        <w:t>2</w:t>
      </w:r>
      <w:r w:rsidRPr="00203BA9">
        <w:t>Y = 0,457 dengan Sign. 0,000, dapat dinyatakan bahwa H</w:t>
      </w:r>
      <w:r w:rsidRPr="00203BA9">
        <w:rPr>
          <w:vertAlign w:val="subscript"/>
        </w:rPr>
        <w:t xml:space="preserve">0 </w:t>
      </w:r>
      <w:r w:rsidRPr="00203BA9">
        <w:t>ditolak karena ρX</w:t>
      </w:r>
      <w:r w:rsidRPr="00203BA9">
        <w:rPr>
          <w:vertAlign w:val="subscript"/>
        </w:rPr>
        <w:t>2</w:t>
      </w:r>
      <w:r w:rsidRPr="00203BA9">
        <w:t>Y ≠ 0 sekaligus H</w:t>
      </w:r>
      <w:r w:rsidRPr="00203BA9">
        <w:rPr>
          <w:vertAlign w:val="subscript"/>
        </w:rPr>
        <w:t>1</w:t>
      </w:r>
      <w:r w:rsidRPr="00203BA9">
        <w:t xml:space="preserve"> diterima, artinya kualitas produk berpengaruh terhadap keputusan pembelian produk Minrose. Hasil signifikansi 0,000 &lt; 0,050 maka dapat dinyatakan bahwa kualitas produk berpengaruh secara signifikan terhadap keputusan pembelian produk Minrose.</w:t>
      </w:r>
    </w:p>
    <w:p w:rsidR="00203BA9" w:rsidRPr="00203BA9" w:rsidRDefault="00203BA9" w:rsidP="002E48F8">
      <w:pPr>
        <w:pStyle w:val="Paragraf1"/>
      </w:pPr>
      <w:r>
        <w:t xml:space="preserve">     </w:t>
      </w:r>
      <w:r w:rsidRPr="00203BA9">
        <w:t>Nilai ρZY = 0,407 dengan Sign. 0,000, dapat dinyatakan bahwa H</w:t>
      </w:r>
      <w:r w:rsidRPr="00203BA9">
        <w:rPr>
          <w:vertAlign w:val="subscript"/>
        </w:rPr>
        <w:t xml:space="preserve">0 </w:t>
      </w:r>
      <w:r w:rsidRPr="00203BA9">
        <w:t>ditolak karena ρZY ≠ 0 sekaligus H</w:t>
      </w:r>
      <w:r w:rsidRPr="00203BA9">
        <w:rPr>
          <w:vertAlign w:val="subscript"/>
        </w:rPr>
        <w:t>1</w:t>
      </w:r>
      <w:r w:rsidRPr="00203BA9">
        <w:t xml:space="preserve"> diterima, artinya kepuasan konsumen berpengaruh terhadap keputusan pembelian produk Minrose. Hasil signifikansi 0,000 &lt; 0,050 maka dapat dinyatakan bahwa kepuasan konsumen berpengaruh secara signifikan terhadap keputusan pembelian produk Minrose.</w:t>
      </w:r>
    </w:p>
    <w:p w:rsidR="00203BA9" w:rsidRPr="00203BA9" w:rsidRDefault="00203BA9" w:rsidP="002E48F8">
      <w:pPr>
        <w:pStyle w:val="Paragraf1"/>
      </w:pPr>
      <w:r>
        <w:lastRenderedPageBreak/>
        <w:t xml:space="preserve">     </w:t>
      </w:r>
      <w:r w:rsidRPr="00203BA9">
        <w:t>Secara keseluruhan untuk melihat pengaruh variabel bebas secara bersama – sama terhadap variabel terikat pada Anova Sub Struktural 2. Pengujian ini dilakukan untuk mengetahui apakah secara stimultan, koefisien regresi variabel bebas mempunyai pengaruh nyata atau tidak terhadap variabel terikat. Kriteria pengambilan keputusan adalah dengan memperhatikan nilai F</w:t>
      </w:r>
      <w:r w:rsidRPr="00203BA9">
        <w:rPr>
          <w:vertAlign w:val="subscript"/>
        </w:rPr>
        <w:t>hitung</w:t>
      </w:r>
      <w:r w:rsidRPr="00203BA9">
        <w:t xml:space="preserve"> dikonstantakan dengan F</w:t>
      </w:r>
      <w:r w:rsidRPr="00203BA9">
        <w:rPr>
          <w:vertAlign w:val="subscript"/>
        </w:rPr>
        <w:t>tabel</w:t>
      </w:r>
      <w:r w:rsidRPr="00203BA9">
        <w:t xml:space="preserve"> yaitu dengan menggunakan tingkat keyakinan 95% dengan taraf kesalahan (α) yang digunakan yaitu 5% atau 0,050 maka F</w:t>
      </w:r>
      <w:r w:rsidRPr="00203BA9">
        <w:rPr>
          <w:vertAlign w:val="subscript"/>
        </w:rPr>
        <w:t>hitung</w:t>
      </w:r>
      <w:r w:rsidRPr="00203BA9">
        <w:t xml:space="preserve"> &gt; F</w:t>
      </w:r>
      <w:r w:rsidRPr="00203BA9">
        <w:rPr>
          <w:vertAlign w:val="subscript"/>
        </w:rPr>
        <w:t xml:space="preserve">tabel </w:t>
      </w:r>
      <w:r w:rsidRPr="00203BA9">
        <w:t xml:space="preserve">atau </w:t>
      </w:r>
      <w:r w:rsidRPr="00203BA9">
        <w:rPr>
          <w:i/>
        </w:rPr>
        <w:t>Sign</w:t>
      </w:r>
      <w:r w:rsidRPr="00203BA9">
        <w:t xml:space="preserve"> &lt; (α) 0,050 berarti variabel bebasnya secara bersama – sama memberikan pengaruh yang signifikan terhadap variabel terikat. </w:t>
      </w:r>
      <w:r>
        <w:t xml:space="preserve">   </w:t>
      </w:r>
      <w:r w:rsidRPr="00203BA9">
        <w:t>Hipótesis pengujian uji</w:t>
      </w:r>
      <w:r>
        <w:t xml:space="preserve"> anova adalah sebagai berikut : </w:t>
      </w:r>
      <w:r w:rsidRPr="00203BA9">
        <w:t>H</w:t>
      </w:r>
      <w:r w:rsidRPr="00203BA9">
        <w:rPr>
          <w:vertAlign w:val="subscript"/>
        </w:rPr>
        <w:t>0</w:t>
      </w:r>
      <w:r w:rsidRPr="00203BA9">
        <w:t xml:space="preserve"> :</w:t>
      </w:r>
      <w:r w:rsidRPr="00203BA9">
        <w:tab/>
        <w:t>Angka signifikan (</w:t>
      </w:r>
      <w:r w:rsidRPr="00203BA9">
        <w:rPr>
          <w:i/>
        </w:rPr>
        <w:t>Sign</w:t>
      </w:r>
      <w:r w:rsidRPr="00203BA9">
        <w:t xml:space="preserve">) &gt; 0,050 maka variabel bebas secara bersama – sama tidak </w:t>
      </w:r>
      <w:r w:rsidRPr="00203BA9">
        <w:lastRenderedPageBreak/>
        <w:t>berpengar</w:t>
      </w:r>
      <w:r>
        <w:t xml:space="preserve">uh terhadap variabel terikatnya; </w:t>
      </w:r>
      <w:r w:rsidRPr="00203BA9">
        <w:t>H</w:t>
      </w:r>
      <w:r w:rsidRPr="00203BA9">
        <w:rPr>
          <w:vertAlign w:val="subscript"/>
        </w:rPr>
        <w:t>1</w:t>
      </w:r>
      <w:r>
        <w:t xml:space="preserve"> :</w:t>
      </w:r>
      <w:r w:rsidRPr="00203BA9">
        <w:t>Angka signifikan (</w:t>
      </w:r>
      <w:r w:rsidRPr="00203BA9">
        <w:rPr>
          <w:i/>
        </w:rPr>
        <w:t>Sign</w:t>
      </w:r>
      <w:r w:rsidRPr="00203BA9">
        <w:t xml:space="preserve">) &lt; 0,050 maka </w:t>
      </w:r>
      <w:r>
        <w:t>variabel bebas secara bersama–</w:t>
      </w:r>
      <w:r w:rsidRPr="00203BA9">
        <w:t>sama berpengaruh terhadap variabel terikatnya.</w:t>
      </w:r>
    </w:p>
    <w:p w:rsidR="00203BA9" w:rsidRPr="00203BA9" w:rsidRDefault="00203BA9" w:rsidP="002E48F8">
      <w:pPr>
        <w:pStyle w:val="Paragraf1"/>
      </w:pPr>
      <w:r w:rsidRPr="00203BA9">
        <w:t xml:space="preserve">   </w:t>
      </w:r>
      <w:r w:rsidRPr="00203BA9">
        <w:t>Berdasarkan Tabel 4.21, diperoleh nilai F</w:t>
      </w:r>
      <w:r w:rsidRPr="00203BA9">
        <w:rPr>
          <w:vertAlign w:val="subscript"/>
        </w:rPr>
        <w:t>hitung</w:t>
      </w:r>
      <w:r w:rsidRPr="00203BA9">
        <w:t xml:space="preserve"> sebesar 30,742 dengan nilai </w:t>
      </w:r>
      <w:r w:rsidRPr="00203BA9">
        <w:rPr>
          <w:i/>
        </w:rPr>
        <w:t>Sign</w:t>
      </w:r>
      <w:r w:rsidRPr="00203BA9">
        <w:t xml:space="preserve"> = 0,000. Nilai F</w:t>
      </w:r>
      <w:r w:rsidRPr="00203BA9">
        <w:rPr>
          <w:vertAlign w:val="subscript"/>
        </w:rPr>
        <w:t>hitung</w:t>
      </w:r>
      <w:r w:rsidRPr="00203BA9">
        <w:t xml:space="preserve"> sebesar 30,742 dengan mengambil taraf signifikan (α) sebesar 5%, maka dari tabel distribusi F didapat nilai F</w:t>
      </w:r>
      <w:r w:rsidRPr="00203BA9">
        <w:rPr>
          <w:vertAlign w:val="subscript"/>
        </w:rPr>
        <w:t xml:space="preserve">tabel </w:t>
      </w:r>
      <w:r w:rsidRPr="00203BA9">
        <w:t>untuk n = 69; k = 3; df = n-k-1 = 69-3-1 = 65; diperoleh nilai F</w:t>
      </w:r>
      <w:r w:rsidRPr="00203BA9">
        <w:rPr>
          <w:vertAlign w:val="subscript"/>
        </w:rPr>
        <w:t xml:space="preserve">tabel </w:t>
      </w:r>
      <w:r w:rsidRPr="00203BA9">
        <w:t>sebesar 2,750. Nilai F</w:t>
      </w:r>
      <w:r w:rsidRPr="00203BA9">
        <w:rPr>
          <w:vertAlign w:val="subscript"/>
        </w:rPr>
        <w:t>hitung</w:t>
      </w:r>
      <w:r w:rsidRPr="00203BA9">
        <w:t xml:space="preserve"> &gt; F</w:t>
      </w:r>
      <w:r w:rsidRPr="00203BA9">
        <w:rPr>
          <w:vertAlign w:val="subscript"/>
        </w:rPr>
        <w:t>tabel</w:t>
      </w:r>
      <w:r w:rsidRPr="00203BA9">
        <w:t xml:space="preserve"> yaitu 30,742 &gt; 2,750, dan dikarenakan </w:t>
      </w:r>
      <w:r w:rsidRPr="00203BA9">
        <w:rPr>
          <w:i/>
        </w:rPr>
        <w:t xml:space="preserve">Sign </w:t>
      </w:r>
      <w:r w:rsidRPr="00203BA9">
        <w:t>&lt; 0,050 maka H</w:t>
      </w:r>
      <w:r w:rsidRPr="00203BA9">
        <w:rPr>
          <w:vertAlign w:val="subscript"/>
        </w:rPr>
        <w:t xml:space="preserve">0 </w:t>
      </w:r>
      <w:r w:rsidRPr="00203BA9">
        <w:t>ditolak sekaligus H</w:t>
      </w:r>
      <w:r w:rsidRPr="00203BA9">
        <w:rPr>
          <w:vertAlign w:val="subscript"/>
        </w:rPr>
        <w:t>1</w:t>
      </w:r>
      <w:r w:rsidRPr="00203BA9">
        <w:t xml:space="preserve"> diterima, sehingga dapat dinyatakan bahwa variabel Harga, Kualitas produk dan Kep</w:t>
      </w:r>
      <w:r w:rsidRPr="00203BA9">
        <w:t>uasan konsumen secara bersama –</w:t>
      </w:r>
      <w:r w:rsidRPr="00203BA9">
        <w:t>sama berpengaruh terhadap keputusan pembelian produk Minros</w:t>
      </w:r>
      <w:r w:rsidRPr="00203BA9">
        <w:t>e.</w:t>
      </w:r>
    </w:p>
    <w:p w:rsidR="00203BA9" w:rsidRDefault="00203BA9" w:rsidP="00203BA9">
      <w:pPr>
        <w:pStyle w:val="Tabel"/>
        <w:sectPr w:rsidR="00203BA9" w:rsidSect="00574780">
          <w:type w:val="continuous"/>
          <w:pgSz w:w="11907" w:h="16839" w:code="9"/>
          <w:pgMar w:top="1134" w:right="1021" w:bottom="1021" w:left="1134" w:header="709" w:footer="709" w:gutter="0"/>
          <w:cols w:num="2" w:space="397"/>
          <w:docGrid w:linePitch="360"/>
        </w:sectPr>
      </w:pPr>
    </w:p>
    <w:p w:rsidR="00203BA9" w:rsidRDefault="00203BA9" w:rsidP="00203BA9">
      <w:pPr>
        <w:pStyle w:val="Tabel"/>
        <w:rPr>
          <w:lang w:val="id-ID"/>
        </w:rPr>
      </w:pPr>
      <w:proofErr w:type="gramStart"/>
      <w:r w:rsidRPr="001F648D">
        <w:lastRenderedPageBreak/>
        <w:t>Tabel 4.</w:t>
      </w:r>
      <w:proofErr w:type="gramEnd"/>
      <w:r w:rsidRPr="001F648D">
        <w:t xml:space="preserve"> Summary Sub Struktural 2</w:t>
      </w:r>
    </w:p>
    <w:tbl>
      <w:tblPr>
        <w:tblW w:w="9583" w:type="dxa"/>
        <w:tblLook w:val="04A0" w:firstRow="1" w:lastRow="0" w:firstColumn="1" w:lastColumn="0" w:noHBand="0" w:noVBand="1"/>
      </w:tblPr>
      <w:tblGrid>
        <w:gridCol w:w="1149"/>
        <w:gridCol w:w="1479"/>
        <w:gridCol w:w="1480"/>
        <w:gridCol w:w="2368"/>
        <w:gridCol w:w="740"/>
        <w:gridCol w:w="2367"/>
      </w:tblGrid>
      <w:tr w:rsidR="00203BA9" w:rsidRPr="001F648D" w:rsidTr="00C52508">
        <w:trPr>
          <w:trHeight w:val="289"/>
        </w:trPr>
        <w:tc>
          <w:tcPr>
            <w:tcW w:w="1149" w:type="dxa"/>
            <w:tcBorders>
              <w:top w:val="single" w:sz="4" w:space="0" w:color="auto"/>
            </w:tcBorders>
            <w:shd w:val="clear" w:color="auto" w:fill="auto"/>
          </w:tcPr>
          <w:p w:rsidR="00203BA9" w:rsidRPr="001F648D" w:rsidRDefault="00203BA9" w:rsidP="00594D3C">
            <w:pPr>
              <w:jc w:val="center"/>
              <w:rPr>
                <w:b/>
                <w:sz w:val="20"/>
              </w:rPr>
            </w:pPr>
            <w:r w:rsidRPr="001F648D">
              <w:rPr>
                <w:b/>
                <w:sz w:val="20"/>
              </w:rPr>
              <w:t>Model</w:t>
            </w:r>
          </w:p>
        </w:tc>
        <w:tc>
          <w:tcPr>
            <w:tcW w:w="1479" w:type="dxa"/>
            <w:tcBorders>
              <w:top w:val="single" w:sz="4" w:space="0" w:color="auto"/>
            </w:tcBorders>
          </w:tcPr>
          <w:p w:rsidR="00203BA9" w:rsidRPr="001F648D" w:rsidRDefault="00203BA9" w:rsidP="00594D3C">
            <w:pPr>
              <w:jc w:val="center"/>
              <w:rPr>
                <w:b/>
                <w:sz w:val="20"/>
              </w:rPr>
            </w:pPr>
            <w:r w:rsidRPr="001F648D">
              <w:rPr>
                <w:b/>
                <w:sz w:val="20"/>
              </w:rPr>
              <w:t>R</w:t>
            </w:r>
          </w:p>
        </w:tc>
        <w:tc>
          <w:tcPr>
            <w:tcW w:w="1480" w:type="dxa"/>
            <w:tcBorders>
              <w:top w:val="single" w:sz="4" w:space="0" w:color="auto"/>
            </w:tcBorders>
          </w:tcPr>
          <w:p w:rsidR="00203BA9" w:rsidRPr="001F648D" w:rsidRDefault="00203BA9" w:rsidP="00594D3C">
            <w:pPr>
              <w:jc w:val="center"/>
              <w:rPr>
                <w:b/>
                <w:i/>
                <w:sz w:val="20"/>
              </w:rPr>
            </w:pPr>
            <w:r w:rsidRPr="001F648D">
              <w:rPr>
                <w:b/>
                <w:i/>
                <w:sz w:val="20"/>
              </w:rPr>
              <w:t>R Square</w:t>
            </w:r>
          </w:p>
        </w:tc>
        <w:tc>
          <w:tcPr>
            <w:tcW w:w="2368" w:type="dxa"/>
            <w:tcBorders>
              <w:top w:val="single" w:sz="4" w:space="0" w:color="auto"/>
              <w:bottom w:val="single" w:sz="4" w:space="0" w:color="auto"/>
            </w:tcBorders>
          </w:tcPr>
          <w:p w:rsidR="00203BA9" w:rsidRPr="001F648D" w:rsidRDefault="00203BA9" w:rsidP="00594D3C">
            <w:pPr>
              <w:jc w:val="right"/>
              <w:rPr>
                <w:b/>
                <w:i/>
                <w:sz w:val="20"/>
              </w:rPr>
            </w:pPr>
            <w:r w:rsidRPr="001F648D">
              <w:rPr>
                <w:b/>
                <w:i/>
                <w:sz w:val="20"/>
              </w:rPr>
              <w:t>Adjusted R Square</w:t>
            </w:r>
          </w:p>
        </w:tc>
        <w:tc>
          <w:tcPr>
            <w:tcW w:w="3107" w:type="dxa"/>
            <w:gridSpan w:val="2"/>
            <w:tcBorders>
              <w:top w:val="single" w:sz="4" w:space="0" w:color="auto"/>
              <w:bottom w:val="single" w:sz="4" w:space="0" w:color="auto"/>
            </w:tcBorders>
          </w:tcPr>
          <w:p w:rsidR="00203BA9" w:rsidRPr="001F648D" w:rsidRDefault="00203BA9" w:rsidP="00594D3C">
            <w:pPr>
              <w:jc w:val="center"/>
              <w:rPr>
                <w:b/>
                <w:i/>
                <w:sz w:val="20"/>
              </w:rPr>
            </w:pPr>
            <w:r w:rsidRPr="001F648D">
              <w:rPr>
                <w:b/>
                <w:i/>
                <w:sz w:val="20"/>
              </w:rPr>
              <w:t>Std. Error of the Estimate</w:t>
            </w:r>
          </w:p>
        </w:tc>
      </w:tr>
      <w:tr w:rsidR="00203BA9" w:rsidRPr="001F648D" w:rsidTr="00C52508">
        <w:trPr>
          <w:trHeight w:val="752"/>
        </w:trPr>
        <w:tc>
          <w:tcPr>
            <w:tcW w:w="1149" w:type="dxa"/>
            <w:tcBorders>
              <w:top w:val="single" w:sz="4" w:space="0" w:color="auto"/>
              <w:bottom w:val="single" w:sz="4" w:space="0" w:color="auto"/>
            </w:tcBorders>
            <w:shd w:val="clear" w:color="auto" w:fill="auto"/>
            <w:vAlign w:val="center"/>
          </w:tcPr>
          <w:p w:rsidR="00203BA9" w:rsidRPr="001F648D" w:rsidRDefault="00203BA9" w:rsidP="00594D3C">
            <w:pPr>
              <w:jc w:val="center"/>
              <w:rPr>
                <w:sz w:val="20"/>
              </w:rPr>
            </w:pPr>
            <w:r w:rsidRPr="001F648D">
              <w:rPr>
                <w:sz w:val="20"/>
              </w:rPr>
              <w:t>1</w:t>
            </w:r>
          </w:p>
        </w:tc>
        <w:tc>
          <w:tcPr>
            <w:tcW w:w="1479" w:type="dxa"/>
            <w:tcBorders>
              <w:top w:val="single" w:sz="4" w:space="0" w:color="auto"/>
              <w:bottom w:val="single" w:sz="4" w:space="0" w:color="auto"/>
            </w:tcBorders>
            <w:vAlign w:val="center"/>
          </w:tcPr>
          <w:p w:rsidR="00203BA9" w:rsidRPr="001F648D" w:rsidRDefault="00203BA9" w:rsidP="00594D3C">
            <w:pPr>
              <w:jc w:val="center"/>
              <w:rPr>
                <w:color w:val="000000"/>
                <w:sz w:val="20"/>
              </w:rPr>
            </w:pPr>
            <w:r w:rsidRPr="001F648D">
              <w:rPr>
                <w:color w:val="000000"/>
                <w:sz w:val="20"/>
                <w:lang w:eastAsia="ko-KR"/>
              </w:rPr>
              <w:t>,763</w:t>
            </w:r>
            <w:r w:rsidRPr="001F648D">
              <w:rPr>
                <w:color w:val="000000"/>
                <w:sz w:val="20"/>
                <w:vertAlign w:val="superscript"/>
                <w:lang w:eastAsia="ko-KR"/>
              </w:rPr>
              <w:t>a</w:t>
            </w:r>
          </w:p>
        </w:tc>
        <w:tc>
          <w:tcPr>
            <w:tcW w:w="1480" w:type="dxa"/>
            <w:tcBorders>
              <w:top w:val="single" w:sz="4" w:space="0" w:color="auto"/>
              <w:bottom w:val="single" w:sz="4" w:space="0" w:color="auto"/>
            </w:tcBorders>
            <w:vAlign w:val="center"/>
          </w:tcPr>
          <w:p w:rsidR="00203BA9" w:rsidRPr="001F648D" w:rsidRDefault="00203BA9" w:rsidP="00594D3C">
            <w:pPr>
              <w:jc w:val="center"/>
              <w:rPr>
                <w:color w:val="000000"/>
                <w:sz w:val="20"/>
                <w:lang w:eastAsia="ko-KR"/>
              </w:rPr>
            </w:pPr>
            <w:r w:rsidRPr="001F648D">
              <w:rPr>
                <w:color w:val="000000"/>
                <w:sz w:val="20"/>
                <w:lang w:eastAsia="ko-KR"/>
              </w:rPr>
              <w:t>,583</w:t>
            </w:r>
          </w:p>
        </w:tc>
        <w:tc>
          <w:tcPr>
            <w:tcW w:w="3108" w:type="dxa"/>
            <w:gridSpan w:val="2"/>
            <w:tcBorders>
              <w:top w:val="single" w:sz="4" w:space="0" w:color="auto"/>
              <w:bottom w:val="single" w:sz="4" w:space="0" w:color="auto"/>
            </w:tcBorders>
            <w:vAlign w:val="center"/>
          </w:tcPr>
          <w:p w:rsidR="00203BA9" w:rsidRPr="001F648D" w:rsidRDefault="00203BA9" w:rsidP="00594D3C">
            <w:pPr>
              <w:jc w:val="center"/>
              <w:rPr>
                <w:color w:val="000000"/>
                <w:sz w:val="20"/>
                <w:lang w:eastAsia="ko-KR"/>
              </w:rPr>
            </w:pPr>
            <w:r w:rsidRPr="001F648D">
              <w:rPr>
                <w:color w:val="000000"/>
                <w:sz w:val="20"/>
                <w:lang w:eastAsia="ko-KR"/>
              </w:rPr>
              <w:t>,564</w:t>
            </w:r>
          </w:p>
        </w:tc>
        <w:tc>
          <w:tcPr>
            <w:tcW w:w="2367" w:type="dxa"/>
            <w:tcBorders>
              <w:top w:val="single" w:sz="4" w:space="0" w:color="auto"/>
              <w:bottom w:val="single" w:sz="4" w:space="0" w:color="auto"/>
            </w:tcBorders>
            <w:shd w:val="clear" w:color="auto" w:fill="auto"/>
            <w:vAlign w:val="center"/>
          </w:tcPr>
          <w:p w:rsidR="00203BA9" w:rsidRPr="001F648D" w:rsidRDefault="00203BA9" w:rsidP="00594D3C">
            <w:pPr>
              <w:jc w:val="center"/>
              <w:rPr>
                <w:sz w:val="20"/>
              </w:rPr>
            </w:pPr>
            <w:r w:rsidRPr="001F648D">
              <w:rPr>
                <w:color w:val="000000"/>
                <w:sz w:val="20"/>
                <w:lang w:eastAsia="ko-KR"/>
              </w:rPr>
              <w:t>1,835</w:t>
            </w:r>
          </w:p>
        </w:tc>
      </w:tr>
    </w:tbl>
    <w:p w:rsidR="00203BA9" w:rsidRPr="00203BA9" w:rsidRDefault="00203BA9" w:rsidP="00203BA9">
      <w:pPr>
        <w:pStyle w:val="Style1"/>
        <w:spacing w:line="240" w:lineRule="auto"/>
        <w:ind w:firstLine="0"/>
        <w:rPr>
          <w:rFonts w:ascii="Cambria" w:hAnsi="Cambria"/>
          <w:lang w:val="id-ID"/>
        </w:rPr>
      </w:pPr>
      <w:r w:rsidRPr="00203BA9">
        <w:rPr>
          <w:rFonts w:ascii="Cambria" w:hAnsi="Cambria"/>
          <w:lang w:val="id-ID"/>
        </w:rPr>
        <w:t>Predictors : (Constant), sum Harga, sum Kualitas Produk, sum Kepuasan Konsumen</w:t>
      </w:r>
    </w:p>
    <w:p w:rsidR="00203BA9" w:rsidRPr="00203BA9" w:rsidRDefault="00203BA9" w:rsidP="00203BA9">
      <w:pPr>
        <w:pStyle w:val="Style1"/>
        <w:spacing w:line="240" w:lineRule="auto"/>
        <w:ind w:firstLine="0"/>
        <w:rPr>
          <w:rFonts w:ascii="Cambria" w:hAnsi="Cambria"/>
          <w:lang w:val="id-ID"/>
        </w:rPr>
      </w:pPr>
      <w:r w:rsidRPr="00203BA9">
        <w:rPr>
          <w:rFonts w:ascii="Cambria" w:hAnsi="Cambria"/>
          <w:lang w:val="id-ID"/>
        </w:rPr>
        <w:t>Dependent Variable : sum Keputusan Pembelian</w:t>
      </w:r>
    </w:p>
    <w:p w:rsidR="00203BA9" w:rsidRDefault="00203BA9" w:rsidP="00203BA9">
      <w:pPr>
        <w:pStyle w:val="Tabel"/>
        <w:rPr>
          <w:lang w:val="id-ID"/>
        </w:rPr>
      </w:pPr>
      <w:proofErr w:type="gramStart"/>
      <w:r w:rsidRPr="001F648D">
        <w:t>Tabel 5.</w:t>
      </w:r>
      <w:proofErr w:type="gramEnd"/>
      <w:r w:rsidRPr="001F648D">
        <w:t xml:space="preserve"> Koefisien Sub Struktural 2</w:t>
      </w:r>
    </w:p>
    <w:tbl>
      <w:tblPr>
        <w:tblW w:w="9464" w:type="dxa"/>
        <w:tblLook w:val="04A0" w:firstRow="1" w:lastRow="0" w:firstColumn="1" w:lastColumn="0" w:noHBand="0" w:noVBand="1"/>
      </w:tblPr>
      <w:tblGrid>
        <w:gridCol w:w="871"/>
        <w:gridCol w:w="2347"/>
        <w:gridCol w:w="708"/>
        <w:gridCol w:w="1852"/>
        <w:gridCol w:w="1204"/>
        <w:gridCol w:w="1064"/>
        <w:gridCol w:w="766"/>
        <w:gridCol w:w="652"/>
      </w:tblGrid>
      <w:tr w:rsidR="00203BA9" w:rsidRPr="001F648D" w:rsidTr="00594D3C">
        <w:tc>
          <w:tcPr>
            <w:tcW w:w="871" w:type="dxa"/>
            <w:tcBorders>
              <w:top w:val="single" w:sz="4" w:space="0" w:color="auto"/>
            </w:tcBorders>
            <w:shd w:val="clear" w:color="auto" w:fill="auto"/>
          </w:tcPr>
          <w:p w:rsidR="00203BA9" w:rsidRPr="001F648D" w:rsidRDefault="00203BA9" w:rsidP="00594D3C">
            <w:pPr>
              <w:jc w:val="center"/>
              <w:rPr>
                <w:b/>
                <w:sz w:val="20"/>
              </w:rPr>
            </w:pPr>
            <w:r w:rsidRPr="001F648D">
              <w:rPr>
                <w:b/>
                <w:sz w:val="20"/>
              </w:rPr>
              <w:t>Model</w:t>
            </w:r>
          </w:p>
        </w:tc>
        <w:tc>
          <w:tcPr>
            <w:tcW w:w="2347" w:type="dxa"/>
            <w:tcBorders>
              <w:top w:val="single" w:sz="4" w:space="0" w:color="auto"/>
            </w:tcBorders>
          </w:tcPr>
          <w:p w:rsidR="00203BA9" w:rsidRPr="001F648D" w:rsidRDefault="00203BA9" w:rsidP="00594D3C">
            <w:pPr>
              <w:jc w:val="center"/>
              <w:rPr>
                <w:b/>
                <w:sz w:val="20"/>
              </w:rPr>
            </w:pPr>
          </w:p>
        </w:tc>
        <w:tc>
          <w:tcPr>
            <w:tcW w:w="2560" w:type="dxa"/>
            <w:gridSpan w:val="2"/>
            <w:tcBorders>
              <w:top w:val="single" w:sz="4" w:space="0" w:color="auto"/>
            </w:tcBorders>
          </w:tcPr>
          <w:p w:rsidR="00203BA9" w:rsidRPr="001F648D" w:rsidRDefault="00203BA9" w:rsidP="00594D3C">
            <w:pPr>
              <w:jc w:val="center"/>
              <w:rPr>
                <w:b/>
                <w:i/>
                <w:sz w:val="20"/>
              </w:rPr>
            </w:pPr>
            <w:r w:rsidRPr="001F648D">
              <w:rPr>
                <w:b/>
                <w:i/>
                <w:sz w:val="20"/>
              </w:rPr>
              <w:t>Unstandarized Coefficients</w:t>
            </w:r>
          </w:p>
        </w:tc>
        <w:tc>
          <w:tcPr>
            <w:tcW w:w="2268" w:type="dxa"/>
            <w:gridSpan w:val="2"/>
            <w:tcBorders>
              <w:top w:val="single" w:sz="4" w:space="0" w:color="auto"/>
              <w:bottom w:val="single" w:sz="4" w:space="0" w:color="auto"/>
            </w:tcBorders>
          </w:tcPr>
          <w:p w:rsidR="00203BA9" w:rsidRPr="001F648D" w:rsidRDefault="00203BA9" w:rsidP="00594D3C">
            <w:pPr>
              <w:jc w:val="center"/>
              <w:rPr>
                <w:b/>
                <w:i/>
                <w:sz w:val="20"/>
              </w:rPr>
            </w:pPr>
            <w:r w:rsidRPr="001F648D">
              <w:rPr>
                <w:b/>
                <w:i/>
                <w:sz w:val="20"/>
              </w:rPr>
              <w:t>Standarized Coefficients</w:t>
            </w:r>
          </w:p>
        </w:tc>
        <w:tc>
          <w:tcPr>
            <w:tcW w:w="766" w:type="dxa"/>
            <w:vMerge w:val="restart"/>
            <w:tcBorders>
              <w:top w:val="single" w:sz="4" w:space="0" w:color="auto"/>
            </w:tcBorders>
          </w:tcPr>
          <w:p w:rsidR="00203BA9" w:rsidRPr="001F648D" w:rsidRDefault="00203BA9" w:rsidP="00594D3C">
            <w:pPr>
              <w:jc w:val="center"/>
              <w:rPr>
                <w:b/>
                <w:sz w:val="20"/>
              </w:rPr>
            </w:pPr>
            <w:r w:rsidRPr="001F648D">
              <w:rPr>
                <w:b/>
                <w:sz w:val="20"/>
              </w:rPr>
              <w:t>T</w:t>
            </w:r>
          </w:p>
        </w:tc>
        <w:tc>
          <w:tcPr>
            <w:tcW w:w="652" w:type="dxa"/>
            <w:tcBorders>
              <w:top w:val="single" w:sz="4" w:space="0" w:color="auto"/>
            </w:tcBorders>
          </w:tcPr>
          <w:p w:rsidR="00203BA9" w:rsidRPr="001F648D" w:rsidRDefault="00203BA9" w:rsidP="00594D3C">
            <w:pPr>
              <w:jc w:val="center"/>
              <w:rPr>
                <w:b/>
                <w:sz w:val="20"/>
              </w:rPr>
            </w:pPr>
            <w:r w:rsidRPr="001F648D">
              <w:rPr>
                <w:b/>
                <w:i/>
                <w:sz w:val="20"/>
              </w:rPr>
              <w:t>Sign</w:t>
            </w:r>
            <w:r w:rsidRPr="001F648D">
              <w:rPr>
                <w:b/>
                <w:sz w:val="20"/>
              </w:rPr>
              <w:t>.</w:t>
            </w:r>
          </w:p>
        </w:tc>
      </w:tr>
      <w:tr w:rsidR="00203BA9" w:rsidRPr="001F648D" w:rsidTr="00594D3C">
        <w:tc>
          <w:tcPr>
            <w:tcW w:w="871" w:type="dxa"/>
            <w:tcBorders>
              <w:top w:val="single" w:sz="4" w:space="0" w:color="auto"/>
            </w:tcBorders>
            <w:shd w:val="clear" w:color="auto" w:fill="auto"/>
          </w:tcPr>
          <w:p w:rsidR="00203BA9" w:rsidRPr="001F648D" w:rsidRDefault="00203BA9" w:rsidP="00594D3C">
            <w:pPr>
              <w:jc w:val="center"/>
              <w:rPr>
                <w:b/>
                <w:sz w:val="20"/>
              </w:rPr>
            </w:pPr>
          </w:p>
        </w:tc>
        <w:tc>
          <w:tcPr>
            <w:tcW w:w="2347" w:type="dxa"/>
            <w:tcBorders>
              <w:top w:val="single" w:sz="4" w:space="0" w:color="auto"/>
            </w:tcBorders>
          </w:tcPr>
          <w:p w:rsidR="00203BA9" w:rsidRPr="001F648D" w:rsidRDefault="00203BA9" w:rsidP="00594D3C">
            <w:pPr>
              <w:jc w:val="center"/>
              <w:rPr>
                <w:b/>
                <w:sz w:val="20"/>
              </w:rPr>
            </w:pPr>
          </w:p>
        </w:tc>
        <w:tc>
          <w:tcPr>
            <w:tcW w:w="708" w:type="dxa"/>
            <w:tcBorders>
              <w:top w:val="single" w:sz="4" w:space="0" w:color="auto"/>
            </w:tcBorders>
          </w:tcPr>
          <w:p w:rsidR="00203BA9" w:rsidRPr="001F648D" w:rsidRDefault="00203BA9" w:rsidP="00594D3C">
            <w:pPr>
              <w:jc w:val="center"/>
              <w:rPr>
                <w:b/>
                <w:sz w:val="20"/>
              </w:rPr>
            </w:pPr>
            <w:r w:rsidRPr="001F648D">
              <w:rPr>
                <w:b/>
                <w:sz w:val="20"/>
              </w:rPr>
              <w:t>B</w:t>
            </w:r>
          </w:p>
        </w:tc>
        <w:tc>
          <w:tcPr>
            <w:tcW w:w="1852" w:type="dxa"/>
            <w:tcBorders>
              <w:top w:val="single" w:sz="4" w:space="0" w:color="auto"/>
            </w:tcBorders>
          </w:tcPr>
          <w:p w:rsidR="00203BA9" w:rsidRPr="001F648D" w:rsidRDefault="00203BA9" w:rsidP="00594D3C">
            <w:pPr>
              <w:jc w:val="center"/>
              <w:rPr>
                <w:b/>
                <w:sz w:val="20"/>
              </w:rPr>
            </w:pPr>
            <w:r w:rsidRPr="001F648D">
              <w:rPr>
                <w:b/>
                <w:sz w:val="20"/>
              </w:rPr>
              <w:t>Std. Error</w:t>
            </w:r>
          </w:p>
        </w:tc>
        <w:tc>
          <w:tcPr>
            <w:tcW w:w="2268" w:type="dxa"/>
            <w:gridSpan w:val="2"/>
            <w:tcBorders>
              <w:top w:val="single" w:sz="4" w:space="0" w:color="auto"/>
              <w:bottom w:val="single" w:sz="4" w:space="0" w:color="auto"/>
            </w:tcBorders>
          </w:tcPr>
          <w:p w:rsidR="00203BA9" w:rsidRPr="001F648D" w:rsidRDefault="00203BA9" w:rsidP="00594D3C">
            <w:pPr>
              <w:jc w:val="center"/>
              <w:rPr>
                <w:b/>
                <w:sz w:val="20"/>
              </w:rPr>
            </w:pPr>
            <w:r w:rsidRPr="001F648D">
              <w:rPr>
                <w:b/>
                <w:sz w:val="20"/>
              </w:rPr>
              <w:t>Beta</w:t>
            </w:r>
          </w:p>
        </w:tc>
        <w:tc>
          <w:tcPr>
            <w:tcW w:w="766" w:type="dxa"/>
            <w:vMerge/>
            <w:tcBorders>
              <w:bottom w:val="single" w:sz="4" w:space="0" w:color="auto"/>
            </w:tcBorders>
          </w:tcPr>
          <w:p w:rsidR="00203BA9" w:rsidRPr="001F648D" w:rsidRDefault="00203BA9" w:rsidP="00594D3C">
            <w:pPr>
              <w:jc w:val="center"/>
              <w:rPr>
                <w:b/>
                <w:sz w:val="20"/>
              </w:rPr>
            </w:pPr>
          </w:p>
        </w:tc>
        <w:tc>
          <w:tcPr>
            <w:tcW w:w="652" w:type="dxa"/>
            <w:tcBorders>
              <w:bottom w:val="single" w:sz="4" w:space="0" w:color="auto"/>
            </w:tcBorders>
          </w:tcPr>
          <w:p w:rsidR="00203BA9" w:rsidRPr="001F648D" w:rsidRDefault="00203BA9" w:rsidP="00594D3C">
            <w:pPr>
              <w:jc w:val="center"/>
              <w:rPr>
                <w:b/>
                <w:sz w:val="20"/>
              </w:rPr>
            </w:pPr>
          </w:p>
        </w:tc>
      </w:tr>
      <w:tr w:rsidR="00203BA9" w:rsidRPr="001F648D" w:rsidTr="00594D3C">
        <w:trPr>
          <w:trHeight w:val="568"/>
        </w:trPr>
        <w:tc>
          <w:tcPr>
            <w:tcW w:w="871" w:type="dxa"/>
            <w:tcBorders>
              <w:top w:val="single" w:sz="4" w:space="0" w:color="auto"/>
              <w:bottom w:val="single" w:sz="4" w:space="0" w:color="auto"/>
            </w:tcBorders>
            <w:shd w:val="clear" w:color="auto" w:fill="auto"/>
            <w:vAlign w:val="center"/>
          </w:tcPr>
          <w:p w:rsidR="00203BA9" w:rsidRPr="001F648D" w:rsidRDefault="00203BA9" w:rsidP="00594D3C">
            <w:pPr>
              <w:jc w:val="center"/>
              <w:rPr>
                <w:sz w:val="20"/>
              </w:rPr>
            </w:pPr>
            <w:r w:rsidRPr="001F648D">
              <w:rPr>
                <w:sz w:val="20"/>
              </w:rPr>
              <w:t>1</w:t>
            </w:r>
          </w:p>
        </w:tc>
        <w:tc>
          <w:tcPr>
            <w:tcW w:w="2347" w:type="dxa"/>
            <w:tcBorders>
              <w:top w:val="single" w:sz="4" w:space="0" w:color="auto"/>
              <w:bottom w:val="single" w:sz="4" w:space="0" w:color="auto"/>
            </w:tcBorders>
          </w:tcPr>
          <w:p w:rsidR="00203BA9" w:rsidRPr="001F648D" w:rsidRDefault="00203BA9" w:rsidP="00594D3C">
            <w:pPr>
              <w:rPr>
                <w:color w:val="000000"/>
                <w:sz w:val="20"/>
                <w:lang w:eastAsia="ko-KR"/>
              </w:rPr>
            </w:pPr>
            <w:r w:rsidRPr="001F648D">
              <w:rPr>
                <w:color w:val="000000"/>
                <w:sz w:val="20"/>
                <w:lang w:eastAsia="ko-KR"/>
              </w:rPr>
              <w:t>(Constant)</w:t>
            </w:r>
          </w:p>
          <w:p w:rsidR="00203BA9" w:rsidRPr="001F648D" w:rsidRDefault="00203BA9" w:rsidP="00594D3C">
            <w:pPr>
              <w:rPr>
                <w:color w:val="000000"/>
                <w:sz w:val="20"/>
                <w:lang w:eastAsia="ko-KR"/>
              </w:rPr>
            </w:pPr>
            <w:r w:rsidRPr="001F648D">
              <w:rPr>
                <w:color w:val="000000"/>
                <w:sz w:val="20"/>
                <w:lang w:eastAsia="ko-KR"/>
              </w:rPr>
              <w:t>Sum Harga</w:t>
            </w:r>
          </w:p>
          <w:p w:rsidR="00203BA9" w:rsidRPr="001F648D" w:rsidRDefault="00203BA9" w:rsidP="00594D3C">
            <w:pPr>
              <w:rPr>
                <w:color w:val="000000"/>
                <w:sz w:val="20"/>
                <w:lang w:eastAsia="ko-KR"/>
              </w:rPr>
            </w:pPr>
            <w:r w:rsidRPr="001F648D">
              <w:rPr>
                <w:color w:val="000000"/>
                <w:sz w:val="20"/>
                <w:lang w:eastAsia="ko-KR"/>
              </w:rPr>
              <w:t>Sum Kualitas Produk</w:t>
            </w:r>
          </w:p>
          <w:p w:rsidR="00203BA9" w:rsidRPr="001F648D" w:rsidRDefault="00203BA9" w:rsidP="00594D3C">
            <w:pPr>
              <w:rPr>
                <w:color w:val="000000"/>
                <w:sz w:val="20"/>
                <w:lang w:eastAsia="ko-KR"/>
              </w:rPr>
            </w:pPr>
            <w:r w:rsidRPr="001F648D">
              <w:rPr>
                <w:color w:val="000000"/>
                <w:sz w:val="20"/>
                <w:lang w:eastAsia="ko-KR"/>
              </w:rPr>
              <w:t>Sum Kepuasan Konsumen</w:t>
            </w:r>
          </w:p>
        </w:tc>
        <w:tc>
          <w:tcPr>
            <w:tcW w:w="708" w:type="dxa"/>
            <w:tcBorders>
              <w:top w:val="single" w:sz="4" w:space="0" w:color="auto"/>
              <w:bottom w:val="single" w:sz="4" w:space="0" w:color="auto"/>
            </w:tcBorders>
            <w:vAlign w:val="center"/>
          </w:tcPr>
          <w:p w:rsidR="00203BA9" w:rsidRPr="001F648D" w:rsidRDefault="00203BA9" w:rsidP="00594D3C">
            <w:pPr>
              <w:jc w:val="center"/>
              <w:rPr>
                <w:color w:val="000000"/>
                <w:sz w:val="20"/>
                <w:lang w:eastAsia="ko-KR"/>
              </w:rPr>
            </w:pPr>
            <w:r w:rsidRPr="001F648D">
              <w:rPr>
                <w:color w:val="000000"/>
                <w:sz w:val="20"/>
                <w:lang w:eastAsia="ko-KR"/>
              </w:rPr>
              <w:t>6,269</w:t>
            </w:r>
          </w:p>
          <w:p w:rsidR="00203BA9" w:rsidRPr="001F648D" w:rsidRDefault="00203BA9" w:rsidP="00594D3C">
            <w:pPr>
              <w:jc w:val="center"/>
              <w:rPr>
                <w:color w:val="000000"/>
                <w:sz w:val="20"/>
                <w:lang w:eastAsia="ko-KR"/>
              </w:rPr>
            </w:pPr>
            <w:r w:rsidRPr="001F648D">
              <w:rPr>
                <w:color w:val="000000"/>
                <w:sz w:val="20"/>
                <w:lang w:eastAsia="ko-KR"/>
              </w:rPr>
              <w:t xml:space="preserve">  ,033</w:t>
            </w:r>
          </w:p>
          <w:p w:rsidR="00203BA9" w:rsidRPr="001F648D" w:rsidRDefault="00203BA9" w:rsidP="00594D3C">
            <w:pPr>
              <w:jc w:val="center"/>
              <w:rPr>
                <w:color w:val="000000"/>
                <w:sz w:val="20"/>
                <w:lang w:eastAsia="ko-KR"/>
              </w:rPr>
            </w:pPr>
            <w:r w:rsidRPr="001F648D">
              <w:rPr>
                <w:color w:val="000000"/>
                <w:sz w:val="20"/>
                <w:lang w:eastAsia="ko-KR"/>
              </w:rPr>
              <w:t xml:space="preserve">  ,196</w:t>
            </w:r>
          </w:p>
          <w:p w:rsidR="00203BA9" w:rsidRPr="001F648D" w:rsidRDefault="00203BA9" w:rsidP="00594D3C">
            <w:pPr>
              <w:jc w:val="center"/>
              <w:rPr>
                <w:color w:val="000000"/>
                <w:sz w:val="20"/>
              </w:rPr>
            </w:pPr>
            <w:r w:rsidRPr="001F648D">
              <w:rPr>
                <w:color w:val="000000"/>
                <w:sz w:val="20"/>
                <w:lang w:eastAsia="ko-KR"/>
              </w:rPr>
              <w:t xml:space="preserve"> ,304</w:t>
            </w:r>
          </w:p>
        </w:tc>
        <w:tc>
          <w:tcPr>
            <w:tcW w:w="1852" w:type="dxa"/>
            <w:tcBorders>
              <w:top w:val="single" w:sz="4" w:space="0" w:color="auto"/>
              <w:bottom w:val="single" w:sz="4" w:space="0" w:color="auto"/>
            </w:tcBorders>
            <w:vAlign w:val="center"/>
          </w:tcPr>
          <w:p w:rsidR="00203BA9" w:rsidRPr="001F648D" w:rsidRDefault="00203BA9" w:rsidP="00594D3C">
            <w:pPr>
              <w:jc w:val="center"/>
              <w:rPr>
                <w:color w:val="000000"/>
                <w:sz w:val="20"/>
                <w:lang w:eastAsia="ko-KR"/>
              </w:rPr>
            </w:pPr>
            <w:r w:rsidRPr="001F648D">
              <w:rPr>
                <w:color w:val="000000"/>
                <w:sz w:val="20"/>
                <w:lang w:eastAsia="ko-KR"/>
              </w:rPr>
              <w:t>3,466</w:t>
            </w:r>
          </w:p>
          <w:p w:rsidR="00203BA9" w:rsidRPr="001F648D" w:rsidRDefault="00203BA9" w:rsidP="00594D3C">
            <w:pPr>
              <w:jc w:val="center"/>
              <w:rPr>
                <w:color w:val="000000"/>
                <w:sz w:val="20"/>
                <w:lang w:eastAsia="ko-KR"/>
              </w:rPr>
            </w:pPr>
            <w:r w:rsidRPr="001F648D">
              <w:rPr>
                <w:color w:val="000000"/>
                <w:sz w:val="20"/>
                <w:lang w:eastAsia="ko-KR"/>
              </w:rPr>
              <w:t xml:space="preserve">  ,068</w:t>
            </w:r>
          </w:p>
          <w:p w:rsidR="00203BA9" w:rsidRPr="001F648D" w:rsidRDefault="00203BA9" w:rsidP="00594D3C">
            <w:pPr>
              <w:jc w:val="center"/>
              <w:rPr>
                <w:color w:val="000000"/>
                <w:sz w:val="20"/>
                <w:lang w:eastAsia="ko-KR"/>
              </w:rPr>
            </w:pPr>
            <w:r w:rsidRPr="001F648D">
              <w:rPr>
                <w:color w:val="000000"/>
                <w:sz w:val="20"/>
                <w:lang w:eastAsia="ko-KR"/>
              </w:rPr>
              <w:t xml:space="preserve">  ,039</w:t>
            </w:r>
          </w:p>
          <w:p w:rsidR="00203BA9" w:rsidRPr="001F648D" w:rsidRDefault="00203BA9" w:rsidP="00594D3C">
            <w:pPr>
              <w:jc w:val="center"/>
              <w:rPr>
                <w:color w:val="000000"/>
                <w:sz w:val="20"/>
                <w:lang w:eastAsia="ko-KR"/>
              </w:rPr>
            </w:pPr>
            <w:r w:rsidRPr="001F648D">
              <w:rPr>
                <w:color w:val="000000"/>
                <w:sz w:val="20"/>
                <w:lang w:eastAsia="ko-KR"/>
              </w:rPr>
              <w:t xml:space="preserve"> ,073</w:t>
            </w:r>
          </w:p>
        </w:tc>
        <w:tc>
          <w:tcPr>
            <w:tcW w:w="1204" w:type="dxa"/>
            <w:tcBorders>
              <w:top w:val="single" w:sz="4" w:space="0" w:color="auto"/>
              <w:bottom w:val="single" w:sz="4" w:space="0" w:color="auto"/>
            </w:tcBorders>
            <w:vAlign w:val="center"/>
          </w:tcPr>
          <w:p w:rsidR="00203BA9" w:rsidRPr="001F648D" w:rsidRDefault="00203BA9" w:rsidP="00594D3C">
            <w:pPr>
              <w:jc w:val="right"/>
              <w:rPr>
                <w:color w:val="000000"/>
                <w:sz w:val="20"/>
                <w:lang w:eastAsia="ko-KR"/>
              </w:rPr>
            </w:pPr>
          </w:p>
          <w:p w:rsidR="00203BA9" w:rsidRPr="001F648D" w:rsidRDefault="00203BA9" w:rsidP="00594D3C">
            <w:pPr>
              <w:jc w:val="right"/>
              <w:rPr>
                <w:color w:val="000000"/>
                <w:sz w:val="20"/>
                <w:lang w:eastAsia="ko-KR"/>
              </w:rPr>
            </w:pPr>
            <w:r w:rsidRPr="001F648D">
              <w:rPr>
                <w:color w:val="000000"/>
                <w:sz w:val="20"/>
                <w:lang w:eastAsia="ko-KR"/>
              </w:rPr>
              <w:t>,046</w:t>
            </w:r>
          </w:p>
          <w:p w:rsidR="00203BA9" w:rsidRPr="001F648D" w:rsidRDefault="00203BA9" w:rsidP="00594D3C">
            <w:pPr>
              <w:jc w:val="right"/>
              <w:rPr>
                <w:color w:val="000000"/>
                <w:sz w:val="20"/>
                <w:lang w:eastAsia="ko-KR"/>
              </w:rPr>
            </w:pPr>
            <w:r w:rsidRPr="001F648D">
              <w:rPr>
                <w:color w:val="000000"/>
                <w:sz w:val="20"/>
                <w:lang w:eastAsia="ko-KR"/>
              </w:rPr>
              <w:t>,457</w:t>
            </w:r>
          </w:p>
          <w:p w:rsidR="00203BA9" w:rsidRPr="001F648D" w:rsidRDefault="00203BA9" w:rsidP="00594D3C">
            <w:pPr>
              <w:jc w:val="right"/>
              <w:rPr>
                <w:color w:val="000000"/>
                <w:sz w:val="20"/>
                <w:lang w:eastAsia="ko-KR"/>
              </w:rPr>
            </w:pPr>
            <w:r w:rsidRPr="001F648D">
              <w:rPr>
                <w:color w:val="000000"/>
                <w:sz w:val="20"/>
                <w:lang w:eastAsia="ko-KR"/>
              </w:rPr>
              <w:t>,407</w:t>
            </w:r>
          </w:p>
        </w:tc>
        <w:tc>
          <w:tcPr>
            <w:tcW w:w="1830" w:type="dxa"/>
            <w:gridSpan w:val="2"/>
            <w:tcBorders>
              <w:top w:val="single" w:sz="4" w:space="0" w:color="auto"/>
              <w:bottom w:val="single" w:sz="4" w:space="0" w:color="auto"/>
            </w:tcBorders>
            <w:shd w:val="clear" w:color="auto" w:fill="auto"/>
            <w:vAlign w:val="center"/>
          </w:tcPr>
          <w:p w:rsidR="00203BA9" w:rsidRPr="001F648D" w:rsidRDefault="00203BA9" w:rsidP="00594D3C">
            <w:pPr>
              <w:jc w:val="right"/>
              <w:rPr>
                <w:color w:val="000000"/>
                <w:sz w:val="20"/>
                <w:lang w:eastAsia="ko-KR"/>
              </w:rPr>
            </w:pPr>
            <w:r w:rsidRPr="001F648D">
              <w:rPr>
                <w:color w:val="000000"/>
                <w:sz w:val="20"/>
                <w:lang w:eastAsia="ko-KR"/>
              </w:rPr>
              <w:t>1,809</w:t>
            </w:r>
          </w:p>
          <w:p w:rsidR="00203BA9" w:rsidRPr="001F648D" w:rsidRDefault="00203BA9" w:rsidP="00594D3C">
            <w:pPr>
              <w:jc w:val="right"/>
              <w:rPr>
                <w:color w:val="000000"/>
                <w:sz w:val="20"/>
                <w:lang w:eastAsia="ko-KR"/>
              </w:rPr>
            </w:pPr>
            <w:r w:rsidRPr="001F648D">
              <w:rPr>
                <w:color w:val="000000"/>
                <w:sz w:val="20"/>
                <w:lang w:eastAsia="ko-KR"/>
              </w:rPr>
              <w:t xml:space="preserve">  ,483</w:t>
            </w:r>
          </w:p>
          <w:p w:rsidR="00203BA9" w:rsidRPr="001F648D" w:rsidRDefault="00203BA9" w:rsidP="00594D3C">
            <w:pPr>
              <w:jc w:val="right"/>
              <w:rPr>
                <w:color w:val="000000"/>
                <w:sz w:val="20"/>
                <w:lang w:eastAsia="ko-KR"/>
              </w:rPr>
            </w:pPr>
            <w:r w:rsidRPr="001F648D">
              <w:rPr>
                <w:color w:val="000000"/>
                <w:sz w:val="20"/>
                <w:lang w:eastAsia="ko-KR"/>
              </w:rPr>
              <w:t>4,970</w:t>
            </w:r>
          </w:p>
          <w:p w:rsidR="00203BA9" w:rsidRPr="001F648D" w:rsidRDefault="00203BA9" w:rsidP="00594D3C">
            <w:pPr>
              <w:jc w:val="right"/>
              <w:rPr>
                <w:sz w:val="20"/>
              </w:rPr>
            </w:pPr>
            <w:r w:rsidRPr="001F648D">
              <w:rPr>
                <w:color w:val="000000"/>
                <w:sz w:val="20"/>
                <w:lang w:eastAsia="ko-KR"/>
              </w:rPr>
              <w:t>4,190</w:t>
            </w:r>
          </w:p>
        </w:tc>
        <w:tc>
          <w:tcPr>
            <w:tcW w:w="652" w:type="dxa"/>
            <w:tcBorders>
              <w:top w:val="single" w:sz="4" w:space="0" w:color="auto"/>
              <w:bottom w:val="single" w:sz="4" w:space="0" w:color="auto"/>
            </w:tcBorders>
          </w:tcPr>
          <w:p w:rsidR="00203BA9" w:rsidRPr="001F648D" w:rsidRDefault="00203BA9" w:rsidP="00594D3C">
            <w:pPr>
              <w:jc w:val="center"/>
              <w:rPr>
                <w:color w:val="000000"/>
                <w:sz w:val="20"/>
                <w:lang w:eastAsia="ko-KR"/>
              </w:rPr>
            </w:pPr>
            <w:r w:rsidRPr="001F648D">
              <w:rPr>
                <w:color w:val="000000"/>
                <w:sz w:val="20"/>
                <w:lang w:eastAsia="ko-KR"/>
              </w:rPr>
              <w:t>,075</w:t>
            </w:r>
          </w:p>
          <w:p w:rsidR="00203BA9" w:rsidRPr="001F648D" w:rsidRDefault="00203BA9" w:rsidP="00594D3C">
            <w:pPr>
              <w:jc w:val="center"/>
              <w:rPr>
                <w:color w:val="000000"/>
                <w:sz w:val="20"/>
                <w:lang w:eastAsia="ko-KR"/>
              </w:rPr>
            </w:pPr>
            <w:r w:rsidRPr="001F648D">
              <w:rPr>
                <w:color w:val="000000"/>
                <w:sz w:val="20"/>
                <w:lang w:eastAsia="ko-KR"/>
              </w:rPr>
              <w:t>,630</w:t>
            </w:r>
          </w:p>
          <w:p w:rsidR="00203BA9" w:rsidRPr="001F648D" w:rsidRDefault="00203BA9" w:rsidP="00594D3C">
            <w:pPr>
              <w:jc w:val="center"/>
              <w:rPr>
                <w:color w:val="000000"/>
                <w:sz w:val="20"/>
                <w:lang w:eastAsia="ko-KR"/>
              </w:rPr>
            </w:pPr>
            <w:r w:rsidRPr="001F648D">
              <w:rPr>
                <w:color w:val="000000"/>
                <w:sz w:val="20"/>
                <w:lang w:eastAsia="ko-KR"/>
              </w:rPr>
              <w:t>,000</w:t>
            </w:r>
          </w:p>
          <w:p w:rsidR="00203BA9" w:rsidRPr="001F648D" w:rsidRDefault="00203BA9" w:rsidP="00594D3C">
            <w:pPr>
              <w:jc w:val="center"/>
              <w:rPr>
                <w:color w:val="000000"/>
                <w:sz w:val="20"/>
                <w:lang w:eastAsia="ko-KR"/>
              </w:rPr>
            </w:pPr>
            <w:r w:rsidRPr="001F648D">
              <w:rPr>
                <w:color w:val="000000"/>
                <w:sz w:val="20"/>
                <w:lang w:eastAsia="ko-KR"/>
              </w:rPr>
              <w:t>,000</w:t>
            </w:r>
          </w:p>
        </w:tc>
      </w:tr>
    </w:tbl>
    <w:p w:rsidR="008E581D" w:rsidRPr="008E581D" w:rsidRDefault="008E581D" w:rsidP="008E581D">
      <w:pPr>
        <w:pStyle w:val="Style1"/>
        <w:spacing w:line="240" w:lineRule="auto"/>
        <w:ind w:firstLine="0"/>
        <w:rPr>
          <w:rFonts w:ascii="Cambria" w:hAnsi="Cambria"/>
          <w:lang w:val="id-ID"/>
        </w:rPr>
      </w:pPr>
      <w:r w:rsidRPr="008E581D">
        <w:rPr>
          <w:rFonts w:ascii="Cambria" w:hAnsi="Cambria"/>
          <w:lang w:val="id-ID"/>
        </w:rPr>
        <w:t>Dependent Variable : sum Keputusan Pembelian</w:t>
      </w:r>
    </w:p>
    <w:p w:rsidR="00203BA9" w:rsidRPr="00203BA9" w:rsidRDefault="00203BA9" w:rsidP="00203BA9">
      <w:pPr>
        <w:pStyle w:val="Style1NTD"/>
        <w:rPr>
          <w:lang w:bidi="ar-SA"/>
        </w:rPr>
      </w:pPr>
    </w:p>
    <w:p w:rsidR="00203BA9" w:rsidRDefault="00203BA9" w:rsidP="008E581D">
      <w:pPr>
        <w:pStyle w:val="Paragraf2"/>
        <w:ind w:firstLine="0"/>
        <w:sectPr w:rsidR="00203BA9" w:rsidSect="00203BA9">
          <w:type w:val="continuous"/>
          <w:pgSz w:w="11907" w:h="16839" w:code="9"/>
          <w:pgMar w:top="1134" w:right="1021" w:bottom="1021" w:left="1134" w:header="709" w:footer="709" w:gutter="0"/>
          <w:cols w:space="397"/>
          <w:docGrid w:linePitch="360"/>
        </w:sectPr>
      </w:pPr>
    </w:p>
    <w:p w:rsidR="008E581D" w:rsidRPr="001F648D" w:rsidRDefault="008E581D" w:rsidP="008E581D">
      <w:pPr>
        <w:pStyle w:val="Tajuk2"/>
      </w:pPr>
      <w:r w:rsidRPr="001F648D">
        <w:lastRenderedPageBreak/>
        <w:t>Path Analysis</w:t>
      </w:r>
    </w:p>
    <w:p w:rsidR="008E581D" w:rsidRPr="008E581D" w:rsidRDefault="008E581D" w:rsidP="008E581D">
      <w:pPr>
        <w:tabs>
          <w:tab w:val="right" w:leader="dot" w:pos="7938"/>
        </w:tabs>
        <w:ind w:firstLine="284"/>
        <w:jc w:val="both"/>
        <w:rPr>
          <w:rFonts w:ascii="Cambria" w:hAnsi="Cambria"/>
          <w:sz w:val="22"/>
          <w:szCs w:val="22"/>
        </w:rPr>
      </w:pPr>
      <w:proofErr w:type="gramStart"/>
      <w:r w:rsidRPr="008E581D">
        <w:rPr>
          <w:rFonts w:ascii="Cambria" w:hAnsi="Cambria"/>
          <w:sz w:val="22"/>
          <w:szCs w:val="22"/>
        </w:rPr>
        <w:t xml:space="preserve">Berdasarkan hasil análisis Sub Struktural 1 dan Sub Struktural 2, maka hasil </w:t>
      </w:r>
      <w:r w:rsidRPr="008E581D">
        <w:rPr>
          <w:rFonts w:ascii="Cambria" w:hAnsi="Cambria"/>
          <w:i/>
          <w:sz w:val="22"/>
          <w:szCs w:val="22"/>
        </w:rPr>
        <w:t>path analysis</w:t>
      </w:r>
      <w:r w:rsidRPr="008E581D">
        <w:rPr>
          <w:rFonts w:ascii="Cambria" w:hAnsi="Cambria"/>
          <w:sz w:val="22"/>
          <w:szCs w:val="22"/>
        </w:rPr>
        <w:t xml:space="preserve"> untuk seluruh variabel dapat diketahui baik pengaruh langsung maupun pengaruh tidak langsung ialah sebagai berikut.</w:t>
      </w:r>
      <w:proofErr w:type="gramEnd"/>
    </w:p>
    <w:p w:rsidR="008E581D" w:rsidRPr="008E581D" w:rsidRDefault="008E581D" w:rsidP="008E581D">
      <w:pPr>
        <w:numPr>
          <w:ilvl w:val="0"/>
          <w:numId w:val="34"/>
        </w:numPr>
        <w:ind w:left="426"/>
        <w:jc w:val="both"/>
        <w:rPr>
          <w:rFonts w:ascii="Cambria" w:hAnsi="Cambria"/>
          <w:sz w:val="22"/>
          <w:szCs w:val="22"/>
        </w:rPr>
      </w:pPr>
      <w:r w:rsidRPr="008E581D">
        <w:rPr>
          <w:rFonts w:ascii="Cambria" w:hAnsi="Cambria"/>
          <w:sz w:val="22"/>
          <w:szCs w:val="22"/>
        </w:rPr>
        <w:t>Penghitungan pengaruh langsung (</w:t>
      </w:r>
      <w:r w:rsidRPr="008E581D">
        <w:rPr>
          <w:rFonts w:ascii="Cambria" w:hAnsi="Cambria"/>
          <w:i/>
          <w:sz w:val="22"/>
          <w:szCs w:val="22"/>
        </w:rPr>
        <w:t>Direct Effect</w:t>
      </w:r>
      <w:r w:rsidRPr="008E581D">
        <w:rPr>
          <w:rFonts w:ascii="Cambria" w:hAnsi="Cambria"/>
          <w:sz w:val="22"/>
          <w:szCs w:val="22"/>
        </w:rPr>
        <w:t xml:space="preserve"> atau DE)</w:t>
      </w:r>
    </w:p>
    <w:p w:rsidR="008E581D" w:rsidRPr="008E581D" w:rsidRDefault="008E581D" w:rsidP="008E581D">
      <w:pPr>
        <w:numPr>
          <w:ilvl w:val="0"/>
          <w:numId w:val="35"/>
        </w:numPr>
        <w:jc w:val="both"/>
        <w:rPr>
          <w:rFonts w:ascii="Cambria" w:hAnsi="Cambria"/>
          <w:sz w:val="22"/>
          <w:szCs w:val="22"/>
        </w:rPr>
      </w:pPr>
      <w:r w:rsidRPr="008E581D">
        <w:rPr>
          <w:rFonts w:ascii="Cambria" w:hAnsi="Cambria"/>
          <w:sz w:val="22"/>
          <w:szCs w:val="22"/>
        </w:rPr>
        <w:t>Pengaruh langsung harga terhadap kepuasan konsumen.</w:t>
      </w:r>
    </w:p>
    <w:p w:rsidR="008E581D" w:rsidRPr="008E581D" w:rsidRDefault="008E581D" w:rsidP="008E581D">
      <w:pPr>
        <w:ind w:left="786"/>
        <w:jc w:val="both"/>
        <w:rPr>
          <w:rFonts w:ascii="Cambria" w:hAnsi="Cambria"/>
          <w:sz w:val="22"/>
          <w:szCs w:val="22"/>
        </w:rPr>
      </w:pPr>
      <w:r w:rsidRPr="008E581D">
        <w:rPr>
          <w:rFonts w:ascii="Cambria" w:hAnsi="Cambria"/>
          <w:sz w:val="22"/>
          <w:szCs w:val="22"/>
        </w:rPr>
        <w:t xml:space="preserve"> X</w:t>
      </w:r>
      <w:r w:rsidRPr="008E581D">
        <w:rPr>
          <w:rFonts w:ascii="Cambria" w:hAnsi="Cambria"/>
          <w:sz w:val="22"/>
          <w:szCs w:val="22"/>
          <w:vertAlign w:val="subscript"/>
        </w:rPr>
        <w:t>1</w:t>
      </w:r>
      <w:r w:rsidRPr="008E581D">
        <w:rPr>
          <w:rFonts w:ascii="Cambria" w:hAnsi="Cambria"/>
          <w:sz w:val="22"/>
          <w:szCs w:val="22"/>
        </w:rPr>
        <w:t xml:space="preserve"> → Z = 0,387.</w:t>
      </w:r>
    </w:p>
    <w:p w:rsidR="008E581D" w:rsidRPr="008E581D" w:rsidRDefault="008E581D" w:rsidP="008E581D">
      <w:pPr>
        <w:numPr>
          <w:ilvl w:val="0"/>
          <w:numId w:val="35"/>
        </w:numPr>
        <w:jc w:val="both"/>
        <w:rPr>
          <w:rFonts w:ascii="Cambria" w:hAnsi="Cambria"/>
          <w:sz w:val="22"/>
          <w:szCs w:val="22"/>
        </w:rPr>
      </w:pPr>
      <w:r w:rsidRPr="008E581D">
        <w:rPr>
          <w:rFonts w:ascii="Cambria" w:hAnsi="Cambria"/>
          <w:sz w:val="22"/>
          <w:szCs w:val="22"/>
        </w:rPr>
        <w:t>Pengaruh langsung kualitas produk terhadap kepuasan konsumen.</w:t>
      </w:r>
    </w:p>
    <w:p w:rsidR="008E581D" w:rsidRPr="008E581D" w:rsidRDefault="008E581D" w:rsidP="008E581D">
      <w:pPr>
        <w:ind w:left="786"/>
        <w:jc w:val="both"/>
        <w:rPr>
          <w:rFonts w:ascii="Cambria" w:hAnsi="Cambria"/>
          <w:sz w:val="22"/>
          <w:szCs w:val="22"/>
        </w:rPr>
      </w:pPr>
      <w:r>
        <w:rPr>
          <w:noProof/>
          <w:lang w:val="id-ID" w:eastAsia="id-ID"/>
        </w:rPr>
        <w:drawing>
          <wp:anchor distT="0" distB="0" distL="114300" distR="114300" simplePos="0" relativeHeight="251661312" behindDoc="0" locked="0" layoutInCell="1" allowOverlap="1" wp14:anchorId="73953AD2" wp14:editId="3EFE8253">
            <wp:simplePos x="0" y="0"/>
            <wp:positionH relativeFrom="column">
              <wp:posOffset>3131820</wp:posOffset>
            </wp:positionH>
            <wp:positionV relativeFrom="paragraph">
              <wp:posOffset>8255</wp:posOffset>
            </wp:positionV>
            <wp:extent cx="3688715" cy="1275715"/>
            <wp:effectExtent l="0" t="0" r="6985"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31879" t="52541" r="28360" b="22981"/>
                    <a:stretch>
                      <a:fillRect/>
                    </a:stretch>
                  </pic:blipFill>
                  <pic:spPr bwMode="auto">
                    <a:xfrm>
                      <a:off x="0" y="0"/>
                      <a:ext cx="368871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81D">
        <w:rPr>
          <w:rFonts w:ascii="Cambria" w:hAnsi="Cambria"/>
          <w:sz w:val="22"/>
          <w:szCs w:val="22"/>
        </w:rPr>
        <w:t xml:space="preserve"> X</w:t>
      </w:r>
      <w:r w:rsidRPr="008E581D">
        <w:rPr>
          <w:rFonts w:ascii="Cambria" w:hAnsi="Cambria"/>
          <w:sz w:val="22"/>
          <w:szCs w:val="22"/>
          <w:vertAlign w:val="subscript"/>
        </w:rPr>
        <w:t>2</w:t>
      </w:r>
      <w:r w:rsidRPr="008E581D">
        <w:rPr>
          <w:rFonts w:ascii="Cambria" w:hAnsi="Cambria"/>
          <w:sz w:val="22"/>
          <w:szCs w:val="22"/>
        </w:rPr>
        <w:t xml:space="preserve"> → Z = 0,294.</w:t>
      </w:r>
    </w:p>
    <w:p w:rsidR="008E581D" w:rsidRPr="008E581D" w:rsidRDefault="008E581D" w:rsidP="008E581D">
      <w:pPr>
        <w:numPr>
          <w:ilvl w:val="0"/>
          <w:numId w:val="35"/>
        </w:numPr>
        <w:jc w:val="both"/>
        <w:rPr>
          <w:rFonts w:ascii="Cambria" w:hAnsi="Cambria"/>
          <w:sz w:val="22"/>
          <w:szCs w:val="22"/>
        </w:rPr>
      </w:pPr>
      <w:r w:rsidRPr="008E581D">
        <w:rPr>
          <w:rFonts w:ascii="Cambria" w:hAnsi="Cambria"/>
          <w:sz w:val="22"/>
          <w:szCs w:val="22"/>
        </w:rPr>
        <w:t>Pengaruh langsung harga terhadap keputusan pembelian.</w:t>
      </w:r>
    </w:p>
    <w:p w:rsidR="008E581D" w:rsidRPr="008E581D" w:rsidRDefault="008E581D" w:rsidP="008E581D">
      <w:pPr>
        <w:ind w:left="786"/>
        <w:jc w:val="both"/>
        <w:rPr>
          <w:rFonts w:ascii="Cambria" w:hAnsi="Cambria"/>
          <w:sz w:val="22"/>
          <w:szCs w:val="22"/>
        </w:rPr>
      </w:pPr>
      <w:r w:rsidRPr="008E581D">
        <w:rPr>
          <w:rFonts w:ascii="Cambria" w:hAnsi="Cambria"/>
          <w:sz w:val="22"/>
          <w:szCs w:val="22"/>
        </w:rPr>
        <w:t>X</w:t>
      </w:r>
      <w:r w:rsidRPr="008E581D">
        <w:rPr>
          <w:rFonts w:ascii="Cambria" w:hAnsi="Cambria"/>
          <w:sz w:val="22"/>
          <w:szCs w:val="22"/>
          <w:vertAlign w:val="subscript"/>
        </w:rPr>
        <w:t>1</w:t>
      </w:r>
      <w:r w:rsidRPr="008E581D">
        <w:rPr>
          <w:rFonts w:ascii="Cambria" w:hAnsi="Cambria"/>
          <w:sz w:val="22"/>
          <w:szCs w:val="22"/>
        </w:rPr>
        <w:t xml:space="preserve"> → Y = 0,046.</w:t>
      </w:r>
    </w:p>
    <w:p w:rsidR="008E581D" w:rsidRPr="008E581D" w:rsidRDefault="008E581D" w:rsidP="008E581D">
      <w:pPr>
        <w:numPr>
          <w:ilvl w:val="0"/>
          <w:numId w:val="35"/>
        </w:numPr>
        <w:jc w:val="both"/>
        <w:rPr>
          <w:rFonts w:ascii="Cambria" w:hAnsi="Cambria"/>
          <w:sz w:val="22"/>
          <w:szCs w:val="22"/>
        </w:rPr>
      </w:pPr>
      <w:r w:rsidRPr="008E581D">
        <w:rPr>
          <w:rFonts w:ascii="Cambria" w:hAnsi="Cambria"/>
          <w:sz w:val="22"/>
          <w:szCs w:val="22"/>
        </w:rPr>
        <w:t>Pengaruh langsung kualitas produk terhadap keputusan pembelian.</w:t>
      </w:r>
    </w:p>
    <w:p w:rsidR="008E581D" w:rsidRPr="008E581D" w:rsidRDefault="008E581D" w:rsidP="008E581D">
      <w:pPr>
        <w:ind w:left="786"/>
        <w:jc w:val="both"/>
        <w:rPr>
          <w:rFonts w:ascii="Cambria" w:hAnsi="Cambria"/>
          <w:sz w:val="22"/>
          <w:szCs w:val="22"/>
        </w:rPr>
      </w:pPr>
      <w:r w:rsidRPr="008E581D">
        <w:rPr>
          <w:rFonts w:ascii="Cambria" w:hAnsi="Cambria"/>
          <w:sz w:val="22"/>
          <w:szCs w:val="22"/>
        </w:rPr>
        <w:lastRenderedPageBreak/>
        <w:t>X</w:t>
      </w:r>
      <w:r w:rsidRPr="008E581D">
        <w:rPr>
          <w:rFonts w:ascii="Cambria" w:hAnsi="Cambria"/>
          <w:sz w:val="22"/>
          <w:szCs w:val="22"/>
          <w:vertAlign w:val="subscript"/>
        </w:rPr>
        <w:t>2</w:t>
      </w:r>
      <w:r w:rsidRPr="008E581D">
        <w:rPr>
          <w:rFonts w:ascii="Cambria" w:hAnsi="Cambria"/>
          <w:sz w:val="22"/>
          <w:szCs w:val="22"/>
        </w:rPr>
        <w:t xml:space="preserve"> → Y = 0,457.</w:t>
      </w:r>
    </w:p>
    <w:p w:rsidR="008E581D" w:rsidRPr="008E581D" w:rsidRDefault="008E581D" w:rsidP="008E581D">
      <w:pPr>
        <w:numPr>
          <w:ilvl w:val="0"/>
          <w:numId w:val="35"/>
        </w:numPr>
        <w:jc w:val="both"/>
        <w:rPr>
          <w:rFonts w:ascii="Cambria" w:hAnsi="Cambria"/>
          <w:sz w:val="22"/>
          <w:szCs w:val="22"/>
        </w:rPr>
      </w:pPr>
      <w:r w:rsidRPr="008E581D">
        <w:rPr>
          <w:rFonts w:ascii="Cambria" w:hAnsi="Cambria"/>
          <w:sz w:val="22"/>
          <w:szCs w:val="22"/>
        </w:rPr>
        <w:t>Pengaruh langsung kepuasan konsumen terhadap keputusan pembelian.</w:t>
      </w:r>
    </w:p>
    <w:p w:rsidR="008E581D" w:rsidRPr="008E581D" w:rsidRDefault="008E581D" w:rsidP="008E581D">
      <w:pPr>
        <w:ind w:left="786"/>
        <w:jc w:val="both"/>
        <w:rPr>
          <w:rFonts w:ascii="Cambria" w:hAnsi="Cambria"/>
          <w:sz w:val="22"/>
          <w:szCs w:val="22"/>
        </w:rPr>
      </w:pPr>
      <w:r w:rsidRPr="008E581D">
        <w:rPr>
          <w:rFonts w:ascii="Cambria" w:hAnsi="Cambria"/>
          <w:sz w:val="22"/>
          <w:szCs w:val="22"/>
        </w:rPr>
        <w:t>Z → Y = 0,407.</w:t>
      </w:r>
    </w:p>
    <w:p w:rsidR="008E581D" w:rsidRPr="008E581D" w:rsidRDefault="008E581D" w:rsidP="008E581D">
      <w:pPr>
        <w:numPr>
          <w:ilvl w:val="0"/>
          <w:numId w:val="34"/>
        </w:numPr>
        <w:ind w:left="426"/>
        <w:jc w:val="both"/>
        <w:rPr>
          <w:rFonts w:ascii="Cambria" w:hAnsi="Cambria"/>
          <w:sz w:val="22"/>
          <w:szCs w:val="22"/>
        </w:rPr>
      </w:pPr>
      <w:r w:rsidRPr="008E581D">
        <w:rPr>
          <w:rFonts w:ascii="Cambria" w:hAnsi="Cambria"/>
          <w:sz w:val="22"/>
          <w:szCs w:val="22"/>
        </w:rPr>
        <w:t>Penghitungan pengaruh tidak langsung (</w:t>
      </w:r>
      <w:r w:rsidRPr="008E581D">
        <w:rPr>
          <w:rFonts w:ascii="Cambria" w:hAnsi="Cambria"/>
          <w:i/>
          <w:sz w:val="22"/>
          <w:szCs w:val="22"/>
        </w:rPr>
        <w:t>Indirect Effect</w:t>
      </w:r>
      <w:r w:rsidRPr="008E581D">
        <w:rPr>
          <w:rFonts w:ascii="Cambria" w:hAnsi="Cambria"/>
          <w:sz w:val="22"/>
          <w:szCs w:val="22"/>
        </w:rPr>
        <w:t xml:space="preserve"> atau IE)</w:t>
      </w:r>
    </w:p>
    <w:p w:rsidR="008E581D" w:rsidRPr="008E581D" w:rsidRDefault="008E581D" w:rsidP="008E581D">
      <w:pPr>
        <w:numPr>
          <w:ilvl w:val="0"/>
          <w:numId w:val="36"/>
        </w:numPr>
        <w:jc w:val="both"/>
        <w:rPr>
          <w:rFonts w:ascii="Cambria" w:hAnsi="Cambria"/>
          <w:sz w:val="22"/>
          <w:szCs w:val="22"/>
        </w:rPr>
      </w:pPr>
      <w:r w:rsidRPr="008E581D">
        <w:rPr>
          <w:rFonts w:ascii="Cambria" w:hAnsi="Cambria"/>
          <w:sz w:val="22"/>
          <w:szCs w:val="22"/>
        </w:rPr>
        <w:t>Pengaruh tidak langsung harga terhadap keputusan pembelian.</w:t>
      </w:r>
    </w:p>
    <w:p w:rsidR="008E581D" w:rsidRPr="008E581D" w:rsidRDefault="008E581D" w:rsidP="008E581D">
      <w:pPr>
        <w:ind w:left="720"/>
        <w:jc w:val="both"/>
        <w:rPr>
          <w:rFonts w:ascii="Cambria" w:hAnsi="Cambria"/>
          <w:sz w:val="22"/>
          <w:szCs w:val="22"/>
        </w:rPr>
      </w:pPr>
      <w:r w:rsidRPr="008E581D">
        <w:rPr>
          <w:rFonts w:ascii="Cambria" w:hAnsi="Cambria"/>
          <w:sz w:val="22"/>
          <w:szCs w:val="22"/>
        </w:rPr>
        <w:t>X</w:t>
      </w:r>
      <w:r w:rsidRPr="008E581D">
        <w:rPr>
          <w:rFonts w:ascii="Cambria" w:hAnsi="Cambria"/>
          <w:sz w:val="22"/>
          <w:szCs w:val="22"/>
          <w:vertAlign w:val="subscript"/>
        </w:rPr>
        <w:t>1</w:t>
      </w:r>
      <w:r w:rsidRPr="008E581D">
        <w:rPr>
          <w:rFonts w:ascii="Cambria" w:hAnsi="Cambria"/>
          <w:sz w:val="22"/>
          <w:szCs w:val="22"/>
        </w:rPr>
        <w:t xml:space="preserve"> </w:t>
      </w:r>
      <w:proofErr w:type="gramStart"/>
      <w:r w:rsidRPr="008E581D">
        <w:rPr>
          <w:rFonts w:ascii="Cambria" w:hAnsi="Cambria"/>
          <w:sz w:val="22"/>
          <w:szCs w:val="22"/>
        </w:rPr>
        <w:t>→  Z</w:t>
      </w:r>
      <w:proofErr w:type="gramEnd"/>
      <w:r w:rsidRPr="008E581D">
        <w:rPr>
          <w:rFonts w:ascii="Cambria" w:hAnsi="Cambria"/>
          <w:sz w:val="22"/>
          <w:szCs w:val="22"/>
        </w:rPr>
        <w:t xml:space="preserve"> →Y = 0,387 x 0,407 = 0,157</w:t>
      </w:r>
    </w:p>
    <w:p w:rsidR="008E581D" w:rsidRPr="008E581D" w:rsidRDefault="008E581D" w:rsidP="008E581D">
      <w:pPr>
        <w:numPr>
          <w:ilvl w:val="0"/>
          <w:numId w:val="36"/>
        </w:numPr>
        <w:jc w:val="both"/>
        <w:rPr>
          <w:rFonts w:ascii="Cambria" w:hAnsi="Cambria"/>
          <w:sz w:val="22"/>
          <w:szCs w:val="22"/>
        </w:rPr>
      </w:pPr>
      <w:r w:rsidRPr="008E581D">
        <w:rPr>
          <w:rFonts w:ascii="Cambria" w:hAnsi="Cambria"/>
          <w:sz w:val="22"/>
          <w:szCs w:val="22"/>
        </w:rPr>
        <w:t>Pengaruh tidak langsung kualitas produk terhadap keputusan pembelian.</w:t>
      </w:r>
    </w:p>
    <w:p w:rsidR="008E581D" w:rsidRPr="008E581D" w:rsidRDefault="008E581D" w:rsidP="008E581D">
      <w:pPr>
        <w:ind w:left="720"/>
        <w:jc w:val="both"/>
        <w:rPr>
          <w:rFonts w:ascii="Cambria" w:hAnsi="Cambria"/>
          <w:sz w:val="22"/>
          <w:szCs w:val="22"/>
        </w:rPr>
      </w:pPr>
      <w:r w:rsidRPr="008E581D">
        <w:rPr>
          <w:rFonts w:ascii="Cambria" w:hAnsi="Cambria"/>
          <w:sz w:val="22"/>
          <w:szCs w:val="22"/>
        </w:rPr>
        <w:t>X</w:t>
      </w:r>
      <w:r w:rsidRPr="008E581D">
        <w:rPr>
          <w:rFonts w:ascii="Cambria" w:hAnsi="Cambria"/>
          <w:sz w:val="22"/>
          <w:szCs w:val="22"/>
          <w:vertAlign w:val="subscript"/>
        </w:rPr>
        <w:t>2</w:t>
      </w:r>
      <w:r w:rsidRPr="008E581D">
        <w:rPr>
          <w:rFonts w:ascii="Cambria" w:hAnsi="Cambria"/>
          <w:sz w:val="22"/>
          <w:szCs w:val="22"/>
        </w:rPr>
        <w:t xml:space="preserve"> </w:t>
      </w:r>
      <w:proofErr w:type="gramStart"/>
      <w:r w:rsidRPr="008E581D">
        <w:rPr>
          <w:rFonts w:ascii="Cambria" w:hAnsi="Cambria"/>
          <w:sz w:val="22"/>
          <w:szCs w:val="22"/>
        </w:rPr>
        <w:t>→  Z</w:t>
      </w:r>
      <w:proofErr w:type="gramEnd"/>
      <w:r w:rsidRPr="008E581D">
        <w:rPr>
          <w:rFonts w:ascii="Cambria" w:hAnsi="Cambria"/>
          <w:sz w:val="22"/>
          <w:szCs w:val="22"/>
        </w:rPr>
        <w:t xml:space="preserve"> →Y = 0,294 x 0,407 = 0,119</w:t>
      </w:r>
    </w:p>
    <w:p w:rsidR="008E581D" w:rsidRPr="008E581D" w:rsidRDefault="008E581D" w:rsidP="008E581D">
      <w:pPr>
        <w:ind w:left="720"/>
        <w:jc w:val="both"/>
        <w:rPr>
          <w:rFonts w:ascii="Cambria" w:hAnsi="Cambria"/>
          <w:sz w:val="22"/>
          <w:szCs w:val="22"/>
        </w:rPr>
      </w:pPr>
      <w:r w:rsidRPr="008E581D">
        <w:rPr>
          <w:rFonts w:ascii="Cambria" w:hAnsi="Cambria"/>
          <w:noProof/>
          <w:sz w:val="22"/>
          <w:szCs w:val="22"/>
          <w:lang w:val="id-ID" w:eastAsia="id-ID"/>
        </w:rPr>
        <mc:AlternateContent>
          <mc:Choice Requires="wps">
            <w:drawing>
              <wp:anchor distT="0" distB="0" distL="114300" distR="114300" simplePos="0" relativeHeight="251659264" behindDoc="0" locked="0" layoutInCell="1" allowOverlap="1" wp14:anchorId="44DA838B" wp14:editId="0DF539BA">
                <wp:simplePos x="0" y="0"/>
                <wp:positionH relativeFrom="column">
                  <wp:posOffset>525780</wp:posOffset>
                </wp:positionH>
                <wp:positionV relativeFrom="paragraph">
                  <wp:posOffset>143510</wp:posOffset>
                </wp:positionV>
                <wp:extent cx="503555" cy="0"/>
                <wp:effectExtent l="6350" t="13335" r="13970" b="57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41.4pt;margin-top:11.3pt;width:39.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"/>
            </w:pict>
          </mc:Fallback>
        </mc:AlternateContent>
      </w:r>
      <w:r w:rsidRPr="008E581D">
        <w:rPr>
          <w:rFonts w:ascii="Cambria" w:hAnsi="Cambria"/>
          <w:noProof/>
          <w:sz w:val="22"/>
          <w:szCs w:val="22"/>
          <w:lang w:eastAsia="ko-KR"/>
        </w:rPr>
        <w:t>Perhitungan</w:t>
      </w:r>
      <w:r w:rsidRPr="008E581D">
        <w:rPr>
          <w:rFonts w:ascii="Cambria" w:hAnsi="Cambria"/>
          <w:sz w:val="22"/>
          <w:szCs w:val="22"/>
        </w:rPr>
        <w:t xml:space="preserve"> koefisien residu ρ</w:t>
      </w:r>
      <w:r w:rsidRPr="008E581D">
        <w:rPr>
          <w:rFonts w:ascii="Cambria" w:hAnsi="Cambria"/>
          <w:sz w:val="22"/>
          <w:szCs w:val="22"/>
          <w:vertAlign w:val="subscript"/>
        </w:rPr>
        <w:t>Y</w:t>
      </w:r>
      <w:r w:rsidRPr="008E581D">
        <w:rPr>
          <w:rFonts w:ascii="Cambria" w:hAnsi="Cambria"/>
          <w:sz w:val="22"/>
          <w:szCs w:val="22"/>
        </w:rPr>
        <w:t>ε</w:t>
      </w:r>
      <w:r w:rsidRPr="008E581D">
        <w:rPr>
          <w:rFonts w:ascii="Cambria" w:hAnsi="Cambria"/>
          <w:sz w:val="22"/>
          <w:szCs w:val="22"/>
          <w:vertAlign w:val="subscript"/>
        </w:rPr>
        <w:t>1</w:t>
      </w:r>
      <w:r w:rsidRPr="008E581D">
        <w:rPr>
          <w:rFonts w:ascii="Cambria" w:hAnsi="Cambria"/>
          <w:sz w:val="22"/>
          <w:szCs w:val="22"/>
        </w:rPr>
        <w:t xml:space="preserve"> = </w:t>
      </w:r>
    </w:p>
    <w:p w:rsidR="008E581D" w:rsidRPr="008E581D" w:rsidRDefault="008E581D" w:rsidP="008E581D">
      <w:pPr>
        <w:ind w:left="720"/>
        <w:jc w:val="both"/>
        <w:rPr>
          <w:rFonts w:ascii="Cambria" w:hAnsi="Cambria"/>
          <w:sz w:val="22"/>
          <w:szCs w:val="22"/>
        </w:rPr>
      </w:pPr>
      <w:r w:rsidRPr="008E581D">
        <w:rPr>
          <w:rFonts w:ascii="Cambria" w:hAnsi="Cambria"/>
          <w:noProof/>
          <w:sz w:val="22"/>
          <w:szCs w:val="22"/>
          <w:lang w:val="id-ID" w:eastAsia="id-ID"/>
        </w:rPr>
        <mc:AlternateContent>
          <mc:Choice Requires="wps">
            <w:drawing>
              <wp:anchor distT="0" distB="0" distL="114300" distR="114300" simplePos="0" relativeHeight="251660288" behindDoc="0" locked="0" layoutInCell="1" allowOverlap="1" wp14:anchorId="13B439F6" wp14:editId="04205E59">
                <wp:simplePos x="0" y="0"/>
                <wp:positionH relativeFrom="column">
                  <wp:posOffset>870585</wp:posOffset>
                </wp:positionH>
                <wp:positionV relativeFrom="paragraph">
                  <wp:posOffset>142240</wp:posOffset>
                </wp:positionV>
                <wp:extent cx="503555" cy="0"/>
                <wp:effectExtent l="8255" t="5715" r="12065" b="1333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68.55pt;margin-top:11.2pt;width:39.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"/>
            </w:pict>
          </mc:Fallback>
        </mc:AlternateContent>
      </w:r>
      <w:r w:rsidRPr="008E581D">
        <w:rPr>
          <w:rFonts w:ascii="Cambria" w:hAnsi="Cambria"/>
          <w:sz w:val="22"/>
          <w:szCs w:val="22"/>
        </w:rPr>
        <w:t xml:space="preserve">√1 – 0,331 = 0,817 dan koefisien residu </w:t>
      </w:r>
      <w:r w:rsidRPr="008E581D">
        <w:rPr>
          <w:rFonts w:ascii="Cambria" w:hAnsi="Cambria"/>
          <w:sz w:val="22"/>
          <w:szCs w:val="22"/>
        </w:rPr>
        <w:lastRenderedPageBreak/>
        <w:t>ρ</w:t>
      </w:r>
      <w:r w:rsidRPr="008E581D">
        <w:rPr>
          <w:rFonts w:ascii="Cambria" w:hAnsi="Cambria"/>
          <w:sz w:val="22"/>
          <w:szCs w:val="22"/>
          <w:vertAlign w:val="subscript"/>
        </w:rPr>
        <w:t>Z</w:t>
      </w:r>
      <w:r w:rsidRPr="008E581D">
        <w:rPr>
          <w:rFonts w:ascii="Cambria" w:hAnsi="Cambria"/>
          <w:sz w:val="22"/>
          <w:szCs w:val="22"/>
        </w:rPr>
        <w:t>ε</w:t>
      </w:r>
      <w:r w:rsidRPr="008E581D">
        <w:rPr>
          <w:rFonts w:ascii="Cambria" w:hAnsi="Cambria"/>
          <w:sz w:val="22"/>
          <w:szCs w:val="22"/>
          <w:vertAlign w:val="subscript"/>
        </w:rPr>
        <w:t>2</w:t>
      </w:r>
      <w:r w:rsidRPr="008E581D">
        <w:rPr>
          <w:rFonts w:ascii="Cambria" w:hAnsi="Cambria"/>
          <w:sz w:val="22"/>
          <w:szCs w:val="22"/>
        </w:rPr>
        <w:t xml:space="preserve"> = √1 – 0,564   = 0,660</w:t>
      </w:r>
    </w:p>
    <w:p w:rsidR="008E581D" w:rsidRPr="008E581D" w:rsidRDefault="008E581D" w:rsidP="008E581D">
      <w:pPr>
        <w:pStyle w:val="GambarDK"/>
        <w:rPr>
          <w:b/>
        </w:rPr>
      </w:pPr>
      <w:r w:rsidRPr="008E581D">
        <w:t>Gambar 1. Pengaruh Langsung (DE) dan Tidak Langsung (IE) Variabel Harga</w:t>
      </w:r>
    </w:p>
    <w:p w:rsidR="008E581D" w:rsidRDefault="008E581D" w:rsidP="002E48F8">
      <w:pPr>
        <w:pStyle w:val="Paragraf1"/>
      </w:pPr>
      <w:r w:rsidRPr="001F648D">
        <w:t>Gambar 1 yaitu Pengaruh Langsung (DE) dan Tidak Langsung (IE) Variabel Harga menunjukkan bahwa pengaruh langsung variabel harga terhadap keputusan pembelian adalah sebesar 0,046. Pengaruh langsung variabel harga terhadap kepuasan konsumen adalah sebesar 0,387 dan pengaruh langsung variabel kepuasan konsumen terhadap keputusan pembelian adalah sebesar 0,407. Dengan demikian, pengaruh tidak langsung variabel harga terhadap keputusan pembelian adalah sebesar 0,157 (0,387 x 0,407 = 0,157).</w:t>
      </w:r>
    </w:p>
    <w:p w:rsidR="008E581D" w:rsidRDefault="008E581D" w:rsidP="008E581D">
      <w:pPr>
        <w:pStyle w:val="GambarDK"/>
        <w:rPr>
          <w:noProof/>
          <w:lang w:eastAsia="id-ID"/>
        </w:rPr>
      </w:pPr>
      <w:r w:rsidRPr="001F648D">
        <w:t>Gambar 2. Pengaruh Langsung (DE) dan Tidak Langsu</w:t>
      </w:r>
      <w:r>
        <w:t>ng (IE) Variabel Kualitas Produ</w:t>
      </w:r>
      <w:r>
        <w:rPr>
          <w:noProof/>
          <w:lang w:eastAsia="id-ID"/>
        </w:rPr>
        <w:t>k.</w:t>
      </w:r>
    </w:p>
    <w:p w:rsidR="008E581D" w:rsidRPr="001F648D" w:rsidRDefault="008E581D" w:rsidP="002E48F8">
      <w:pPr>
        <w:pStyle w:val="Paragraf1"/>
      </w:pPr>
      <w:r w:rsidRPr="001F648D">
        <w:t xml:space="preserve">Gambar 2 yaitu Pengaruh Langsung (DE) dan Tidak Langsung (IE) Variabel Kualitas Produk menunjukkan bahwa pengaruh langsung variabel </w:t>
      </w:r>
      <w:r w:rsidRPr="001F648D">
        <w:lastRenderedPageBreak/>
        <w:t>Kualitas produk terhadap keputusan pembelian adalah sebesar 0,457. Pengaruh langsung variabel kualitas produk terhadap kepuasan konsumen adalah sebesar 0,294 dan pengaruh langsung variabel kepuasan konsumen terhadap keputusan pembelian adalah sebesar 0,407. Pengaruh tidak langsung variabel kualitas produk terhadap keputusan pembelian adalah sebesar 0,119 (0,294 x 0,407 = 0,119).</w:t>
      </w:r>
    </w:p>
    <w:p w:rsidR="008E581D" w:rsidRPr="001F648D" w:rsidRDefault="008E581D" w:rsidP="002E48F8">
      <w:pPr>
        <w:pStyle w:val="Paragraf1"/>
        <w:rPr>
          <w:b/>
          <w:bCs/>
        </w:rPr>
      </w:pPr>
      <w:r>
        <w:t xml:space="preserve">    </w:t>
      </w:r>
      <w:r w:rsidRPr="001F648D">
        <w:t>Berdasarkan análisis pengaruh langsung (</w:t>
      </w:r>
      <w:r w:rsidRPr="001F648D">
        <w:rPr>
          <w:i/>
        </w:rPr>
        <w:t>Direct Effect</w:t>
      </w:r>
      <w:r w:rsidRPr="001F648D">
        <w:t xml:space="preserve"> atau DE) dan pengaruh tidak langsung (</w:t>
      </w:r>
      <w:r w:rsidRPr="001F648D">
        <w:rPr>
          <w:i/>
        </w:rPr>
        <w:t>Indirect Effect</w:t>
      </w:r>
      <w:r w:rsidRPr="001F648D">
        <w:t xml:space="preserve"> atau IE), maka</w:t>
      </w:r>
      <w:r w:rsidRPr="001F648D">
        <w:rPr>
          <w:b/>
        </w:rPr>
        <w:t xml:space="preserve"> </w:t>
      </w:r>
      <w:r w:rsidRPr="001F648D">
        <w:t xml:space="preserve">diagram </w:t>
      </w:r>
      <w:r w:rsidRPr="001F648D">
        <w:rPr>
          <w:i/>
        </w:rPr>
        <w:t>path analysis</w:t>
      </w:r>
      <w:r w:rsidRPr="001F648D">
        <w:t xml:space="preserve"> dapat disimpulkan sebagaimana Gambar 3.</w:t>
      </w:r>
    </w:p>
    <w:p w:rsidR="008E581D" w:rsidRPr="008E581D" w:rsidRDefault="008E581D" w:rsidP="008E581D">
      <w:pPr>
        <w:pStyle w:val="GambarDK"/>
      </w:pPr>
      <w:r w:rsidRPr="008E581D">
        <w:t>Gambar 3. Diagram Hasil Path Analysis</w:t>
      </w:r>
    </w:p>
    <w:p w:rsidR="008E581D" w:rsidRPr="008E581D" w:rsidRDefault="002E48F8" w:rsidP="008E581D">
      <w:pPr>
        <w:pStyle w:val="Style1DK"/>
        <w:rPr>
          <w:lang w:eastAsia="id-ID" w:bidi="en-US"/>
        </w:rPr>
      </w:pPr>
      <w:r>
        <w:rPr>
          <w:noProof/>
          <w:lang w:eastAsia="id-ID"/>
        </w:rPr>
        <w:drawing>
          <wp:anchor distT="0" distB="0" distL="114300" distR="114300" simplePos="0" relativeHeight="251663360" behindDoc="0" locked="0" layoutInCell="1" allowOverlap="1" wp14:anchorId="68D036D9" wp14:editId="16D51DB8">
            <wp:simplePos x="0" y="0"/>
            <wp:positionH relativeFrom="column">
              <wp:posOffset>22860</wp:posOffset>
            </wp:positionH>
            <wp:positionV relativeFrom="paragraph">
              <wp:posOffset>-2986405</wp:posOffset>
            </wp:positionV>
            <wp:extent cx="2891790" cy="1381760"/>
            <wp:effectExtent l="0" t="0" r="3810" b="889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3131" t="54628" r="30031" b="22981"/>
                    <a:stretch>
                      <a:fillRect/>
                    </a:stretch>
                  </pic:blipFill>
                  <pic:spPr bwMode="auto">
                    <a:xfrm>
                      <a:off x="0" y="0"/>
                      <a:ext cx="289179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81D" w:rsidRDefault="002E48F8" w:rsidP="008E581D">
      <w:pPr>
        <w:pStyle w:val="Style1DK"/>
        <w:rPr>
          <w:lang w:eastAsia="id-ID" w:bidi="en-US"/>
        </w:rPr>
      </w:pPr>
      <w:r>
        <w:rPr>
          <w:noProof/>
          <w:lang w:eastAsia="id-ID"/>
        </w:rPr>
        <w:drawing>
          <wp:inline distT="0" distB="0" distL="0" distR="0" wp14:anchorId="08E1CB21" wp14:editId="593A55B4">
            <wp:extent cx="2806995" cy="1664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148" cy="1664253"/>
                    </a:xfrm>
                    <a:prstGeom prst="rect">
                      <a:avLst/>
                    </a:prstGeom>
                    <a:noFill/>
                  </pic:spPr>
                </pic:pic>
              </a:graphicData>
            </a:graphic>
          </wp:inline>
        </w:drawing>
      </w:r>
    </w:p>
    <w:p w:rsidR="002E48F8" w:rsidRPr="002E48F8" w:rsidRDefault="002E48F8" w:rsidP="002E48F8">
      <w:pPr>
        <w:pStyle w:val="ListParagraph"/>
        <w:ind w:left="0"/>
        <w:jc w:val="both"/>
        <w:rPr>
          <w:rFonts w:ascii="Cambria" w:hAnsi="Cambria"/>
          <w:sz w:val="22"/>
          <w:szCs w:val="22"/>
          <w:vertAlign w:val="subscript"/>
          <w:lang w:val="id-ID"/>
        </w:rPr>
      </w:pPr>
      <w:r w:rsidRPr="002E48F8">
        <w:rPr>
          <w:rFonts w:ascii="Cambria" w:hAnsi="Cambria"/>
          <w:color w:val="000000"/>
          <w:sz w:val="22"/>
          <w:szCs w:val="22"/>
          <w:lang w:val="id-ID"/>
        </w:rPr>
        <w:t>Z = 0,387 X</w:t>
      </w:r>
      <w:r w:rsidRPr="002E48F8">
        <w:rPr>
          <w:rFonts w:ascii="Cambria" w:hAnsi="Cambria"/>
          <w:color w:val="000000"/>
          <w:sz w:val="22"/>
          <w:szCs w:val="22"/>
          <w:vertAlign w:val="subscript"/>
          <w:lang w:val="id-ID"/>
        </w:rPr>
        <w:t>1</w:t>
      </w:r>
      <w:r w:rsidRPr="002E48F8">
        <w:rPr>
          <w:rFonts w:ascii="Cambria" w:hAnsi="Cambria"/>
          <w:color w:val="000000"/>
          <w:sz w:val="22"/>
          <w:szCs w:val="22"/>
          <w:lang w:val="id-ID"/>
        </w:rPr>
        <w:t xml:space="preserve"> + 0,294 X</w:t>
      </w:r>
      <w:r w:rsidRPr="002E48F8">
        <w:rPr>
          <w:rFonts w:ascii="Cambria" w:hAnsi="Cambria"/>
          <w:color w:val="000000"/>
          <w:sz w:val="22"/>
          <w:szCs w:val="22"/>
          <w:vertAlign w:val="subscript"/>
          <w:lang w:val="id-ID"/>
        </w:rPr>
        <w:t xml:space="preserve">2 </w:t>
      </w:r>
      <w:r w:rsidRPr="002E48F8">
        <w:rPr>
          <w:rFonts w:ascii="Cambria" w:hAnsi="Cambria"/>
          <w:color w:val="000000"/>
          <w:sz w:val="22"/>
          <w:szCs w:val="22"/>
          <w:lang w:val="id-ID"/>
        </w:rPr>
        <w:t>+ 0,817</w:t>
      </w:r>
      <w:r w:rsidRPr="002E48F8">
        <w:rPr>
          <w:rFonts w:ascii="Cambria" w:hAnsi="Cambria"/>
          <w:sz w:val="22"/>
          <w:szCs w:val="22"/>
          <w:lang w:val="id-ID"/>
        </w:rPr>
        <w:t xml:space="preserve"> ε</w:t>
      </w:r>
      <w:r w:rsidRPr="002E48F8">
        <w:rPr>
          <w:rFonts w:ascii="Cambria" w:hAnsi="Cambria"/>
          <w:sz w:val="22"/>
          <w:szCs w:val="22"/>
          <w:vertAlign w:val="subscript"/>
          <w:lang w:val="id-ID"/>
        </w:rPr>
        <w:t>1</w:t>
      </w:r>
    </w:p>
    <w:p w:rsidR="002E48F8" w:rsidRPr="002E48F8" w:rsidRDefault="002E48F8" w:rsidP="002E48F8">
      <w:pPr>
        <w:pStyle w:val="ListParagraph"/>
        <w:ind w:left="0"/>
        <w:jc w:val="both"/>
        <w:rPr>
          <w:rFonts w:ascii="Cambria" w:hAnsi="Cambria"/>
          <w:sz w:val="22"/>
          <w:szCs w:val="22"/>
          <w:vertAlign w:val="subscript"/>
          <w:lang w:val="id-ID"/>
        </w:rPr>
      </w:pPr>
      <w:r w:rsidRPr="002E48F8">
        <w:rPr>
          <w:rFonts w:ascii="Cambria" w:hAnsi="Cambria"/>
          <w:sz w:val="22"/>
          <w:szCs w:val="22"/>
          <w:lang w:val="id-ID"/>
        </w:rPr>
        <w:t>Y = 0,046</w:t>
      </w:r>
      <w:r w:rsidRPr="002E48F8">
        <w:rPr>
          <w:rFonts w:ascii="Cambria" w:hAnsi="Cambria"/>
          <w:color w:val="000000"/>
          <w:sz w:val="22"/>
          <w:szCs w:val="22"/>
          <w:lang w:val="id-ID"/>
        </w:rPr>
        <w:t xml:space="preserve"> X</w:t>
      </w:r>
      <w:r w:rsidRPr="002E48F8">
        <w:rPr>
          <w:rFonts w:ascii="Cambria" w:hAnsi="Cambria"/>
          <w:color w:val="000000"/>
          <w:sz w:val="22"/>
          <w:szCs w:val="22"/>
          <w:vertAlign w:val="subscript"/>
          <w:lang w:val="id-ID"/>
        </w:rPr>
        <w:t xml:space="preserve">1 </w:t>
      </w:r>
      <w:r w:rsidRPr="002E48F8">
        <w:rPr>
          <w:rFonts w:ascii="Cambria" w:hAnsi="Cambria"/>
          <w:color w:val="000000"/>
          <w:sz w:val="22"/>
          <w:szCs w:val="22"/>
          <w:lang w:val="id-ID"/>
        </w:rPr>
        <w:t>+ 0,457 X</w:t>
      </w:r>
      <w:r w:rsidRPr="002E48F8">
        <w:rPr>
          <w:rFonts w:ascii="Cambria" w:hAnsi="Cambria"/>
          <w:color w:val="000000"/>
          <w:sz w:val="22"/>
          <w:szCs w:val="22"/>
          <w:vertAlign w:val="subscript"/>
          <w:lang w:val="id-ID"/>
        </w:rPr>
        <w:t xml:space="preserve">2 </w:t>
      </w:r>
      <w:r w:rsidRPr="002E48F8">
        <w:rPr>
          <w:rFonts w:ascii="Cambria" w:hAnsi="Cambria"/>
          <w:color w:val="000000"/>
          <w:sz w:val="22"/>
          <w:szCs w:val="22"/>
          <w:lang w:val="id-ID"/>
        </w:rPr>
        <w:t>+ 0,407 Y + 0,660</w:t>
      </w:r>
      <w:r w:rsidRPr="002E48F8">
        <w:rPr>
          <w:rFonts w:ascii="Cambria" w:hAnsi="Cambria"/>
          <w:sz w:val="22"/>
          <w:szCs w:val="22"/>
          <w:lang w:val="id-ID"/>
        </w:rPr>
        <w:t xml:space="preserve"> ε</w:t>
      </w:r>
      <w:r w:rsidRPr="002E48F8">
        <w:rPr>
          <w:rFonts w:ascii="Cambria" w:hAnsi="Cambria"/>
          <w:sz w:val="22"/>
          <w:szCs w:val="22"/>
          <w:vertAlign w:val="subscript"/>
          <w:lang w:val="id-ID"/>
        </w:rPr>
        <w:t>2</w:t>
      </w:r>
    </w:p>
    <w:p w:rsidR="002E48F8" w:rsidRDefault="002E48F8" w:rsidP="002E48F8">
      <w:pPr>
        <w:pStyle w:val="Tabel"/>
        <w:sectPr w:rsidR="002E48F8" w:rsidSect="00574780">
          <w:type w:val="continuous"/>
          <w:pgSz w:w="11907" w:h="16839" w:code="9"/>
          <w:pgMar w:top="1134" w:right="1021" w:bottom="1021" w:left="1134" w:header="709" w:footer="709" w:gutter="0"/>
          <w:cols w:num="2" w:space="397"/>
          <w:docGrid w:linePitch="360"/>
        </w:sectPr>
      </w:pPr>
    </w:p>
    <w:p w:rsidR="002E48F8" w:rsidRPr="001F648D" w:rsidRDefault="002E48F8" w:rsidP="002E48F8">
      <w:pPr>
        <w:pStyle w:val="Tabel"/>
      </w:pPr>
      <w:proofErr w:type="gramStart"/>
      <w:r w:rsidRPr="001F648D">
        <w:lastRenderedPageBreak/>
        <w:t>Tabel 7.</w:t>
      </w:r>
      <w:proofErr w:type="gramEnd"/>
      <w:r w:rsidRPr="001F648D">
        <w:t xml:space="preserve"> Hasil Perhitungan Antar Variabel </w:t>
      </w:r>
      <w:r w:rsidRPr="001F648D">
        <w:rPr>
          <w:i/>
        </w:rPr>
        <w:t>Path Analysis</w:t>
      </w:r>
    </w:p>
    <w:p w:rsidR="002E48F8" w:rsidRDefault="002E48F8" w:rsidP="008E581D">
      <w:pPr>
        <w:rPr>
          <w:lang w:val="id-ID" w:eastAsia="id-ID" w:bidi="en-US"/>
        </w:rPr>
        <w:sectPr w:rsidR="002E48F8" w:rsidSect="002E48F8">
          <w:type w:val="continuous"/>
          <w:pgSz w:w="11907" w:h="16839" w:code="9"/>
          <w:pgMar w:top="1134" w:right="1021" w:bottom="1021" w:left="1134" w:header="709" w:footer="709" w:gutter="0"/>
          <w:cols w:space="397"/>
          <w:docGrid w:linePitch="360"/>
        </w:sectPr>
      </w:pPr>
    </w:p>
    <w:tbl>
      <w:tblPr>
        <w:tblW w:w="9762" w:type="dxa"/>
        <w:tblLook w:val="04A0" w:firstRow="1" w:lastRow="0" w:firstColumn="1" w:lastColumn="0" w:noHBand="0" w:noVBand="1"/>
      </w:tblPr>
      <w:tblGrid>
        <w:gridCol w:w="2093"/>
        <w:gridCol w:w="2126"/>
        <w:gridCol w:w="1036"/>
        <w:gridCol w:w="709"/>
        <w:gridCol w:w="708"/>
        <w:gridCol w:w="1941"/>
        <w:gridCol w:w="1149"/>
      </w:tblGrid>
      <w:tr w:rsidR="002E48F8" w:rsidRPr="001F648D" w:rsidTr="00594D3C">
        <w:tc>
          <w:tcPr>
            <w:tcW w:w="2093" w:type="dxa"/>
            <w:tcBorders>
              <w:top w:val="single" w:sz="4" w:space="0" w:color="auto"/>
            </w:tcBorders>
            <w:shd w:val="clear" w:color="auto" w:fill="auto"/>
          </w:tcPr>
          <w:p w:rsidR="002E48F8" w:rsidRPr="001F648D" w:rsidRDefault="002E48F8" w:rsidP="00594D3C">
            <w:pPr>
              <w:jc w:val="center"/>
              <w:rPr>
                <w:b/>
                <w:sz w:val="18"/>
              </w:rPr>
            </w:pPr>
            <w:r w:rsidRPr="001F648D">
              <w:rPr>
                <w:b/>
                <w:sz w:val="18"/>
              </w:rPr>
              <w:lastRenderedPageBreak/>
              <w:t xml:space="preserve">Variabel </w:t>
            </w:r>
          </w:p>
          <w:p w:rsidR="002E48F8" w:rsidRPr="001F648D" w:rsidRDefault="002E48F8" w:rsidP="00594D3C">
            <w:pPr>
              <w:jc w:val="center"/>
              <w:rPr>
                <w:b/>
                <w:sz w:val="18"/>
              </w:rPr>
            </w:pPr>
            <w:r w:rsidRPr="001F648D">
              <w:rPr>
                <w:b/>
                <w:sz w:val="18"/>
              </w:rPr>
              <w:t>Independen</w:t>
            </w:r>
          </w:p>
        </w:tc>
        <w:tc>
          <w:tcPr>
            <w:tcW w:w="2126" w:type="dxa"/>
            <w:tcBorders>
              <w:top w:val="single" w:sz="4" w:space="0" w:color="auto"/>
            </w:tcBorders>
          </w:tcPr>
          <w:p w:rsidR="002E48F8" w:rsidRPr="001F648D" w:rsidRDefault="002E48F8" w:rsidP="00594D3C">
            <w:pPr>
              <w:jc w:val="center"/>
              <w:rPr>
                <w:b/>
                <w:sz w:val="18"/>
              </w:rPr>
            </w:pPr>
            <w:r w:rsidRPr="001F648D">
              <w:rPr>
                <w:b/>
                <w:sz w:val="18"/>
              </w:rPr>
              <w:t xml:space="preserve">Variabel </w:t>
            </w:r>
          </w:p>
          <w:p w:rsidR="002E48F8" w:rsidRPr="001F648D" w:rsidRDefault="002E48F8" w:rsidP="00594D3C">
            <w:pPr>
              <w:jc w:val="center"/>
              <w:rPr>
                <w:b/>
                <w:sz w:val="18"/>
              </w:rPr>
            </w:pPr>
            <w:r w:rsidRPr="001F648D">
              <w:rPr>
                <w:b/>
                <w:sz w:val="18"/>
              </w:rPr>
              <w:t>Dependen</w:t>
            </w:r>
          </w:p>
        </w:tc>
        <w:tc>
          <w:tcPr>
            <w:tcW w:w="1036" w:type="dxa"/>
            <w:tcBorders>
              <w:top w:val="single" w:sz="4" w:space="0" w:color="auto"/>
              <w:bottom w:val="single" w:sz="4" w:space="0" w:color="auto"/>
            </w:tcBorders>
          </w:tcPr>
          <w:p w:rsidR="002E48F8" w:rsidRPr="001F648D" w:rsidRDefault="002E48F8" w:rsidP="00594D3C">
            <w:pPr>
              <w:jc w:val="center"/>
              <w:rPr>
                <w:b/>
                <w:i/>
                <w:sz w:val="18"/>
              </w:rPr>
            </w:pPr>
            <w:r w:rsidRPr="001F648D">
              <w:rPr>
                <w:b/>
                <w:i/>
                <w:sz w:val="18"/>
              </w:rPr>
              <w:t>Path Coefficient</w:t>
            </w:r>
          </w:p>
        </w:tc>
        <w:tc>
          <w:tcPr>
            <w:tcW w:w="709" w:type="dxa"/>
            <w:tcBorders>
              <w:top w:val="single" w:sz="4" w:space="0" w:color="auto"/>
            </w:tcBorders>
          </w:tcPr>
          <w:p w:rsidR="002E48F8" w:rsidRPr="001F648D" w:rsidRDefault="002E48F8" w:rsidP="00594D3C">
            <w:pPr>
              <w:jc w:val="center"/>
              <w:rPr>
                <w:b/>
                <w:i/>
                <w:sz w:val="18"/>
              </w:rPr>
            </w:pPr>
            <w:r w:rsidRPr="001F648D">
              <w:rPr>
                <w:b/>
                <w:i/>
                <w:sz w:val="18"/>
              </w:rPr>
              <w:t>t-value</w:t>
            </w:r>
          </w:p>
        </w:tc>
        <w:tc>
          <w:tcPr>
            <w:tcW w:w="708" w:type="dxa"/>
            <w:tcBorders>
              <w:top w:val="single" w:sz="4" w:space="0" w:color="auto"/>
            </w:tcBorders>
          </w:tcPr>
          <w:p w:rsidR="002E48F8" w:rsidRPr="001F648D" w:rsidRDefault="002E48F8" w:rsidP="00594D3C">
            <w:pPr>
              <w:jc w:val="center"/>
              <w:rPr>
                <w:b/>
                <w:sz w:val="18"/>
              </w:rPr>
            </w:pPr>
            <w:r w:rsidRPr="001F648D">
              <w:rPr>
                <w:b/>
                <w:i/>
                <w:sz w:val="18"/>
              </w:rPr>
              <w:t>Sign</w:t>
            </w:r>
            <w:r w:rsidRPr="001F648D">
              <w:rPr>
                <w:b/>
                <w:sz w:val="18"/>
              </w:rPr>
              <w:t>.</w:t>
            </w:r>
          </w:p>
        </w:tc>
        <w:tc>
          <w:tcPr>
            <w:tcW w:w="1941" w:type="dxa"/>
            <w:tcBorders>
              <w:top w:val="single" w:sz="4" w:space="0" w:color="auto"/>
            </w:tcBorders>
          </w:tcPr>
          <w:p w:rsidR="002E48F8" w:rsidRPr="001F648D" w:rsidRDefault="002E48F8" w:rsidP="00594D3C">
            <w:pPr>
              <w:jc w:val="center"/>
              <w:rPr>
                <w:b/>
                <w:sz w:val="18"/>
              </w:rPr>
            </w:pPr>
            <w:r w:rsidRPr="001F648D">
              <w:rPr>
                <w:b/>
                <w:sz w:val="18"/>
              </w:rPr>
              <w:t>Hipotesis</w:t>
            </w:r>
          </w:p>
        </w:tc>
        <w:tc>
          <w:tcPr>
            <w:tcW w:w="1149" w:type="dxa"/>
            <w:tcBorders>
              <w:top w:val="single" w:sz="4" w:space="0" w:color="auto"/>
            </w:tcBorders>
          </w:tcPr>
          <w:p w:rsidR="002E48F8" w:rsidRPr="001F648D" w:rsidRDefault="002E48F8" w:rsidP="00594D3C">
            <w:pPr>
              <w:jc w:val="center"/>
              <w:rPr>
                <w:b/>
                <w:i/>
                <w:sz w:val="18"/>
              </w:rPr>
            </w:pPr>
            <w:r w:rsidRPr="001F648D">
              <w:rPr>
                <w:b/>
                <w:i/>
                <w:sz w:val="18"/>
              </w:rPr>
              <w:t>Coefficient Total</w:t>
            </w:r>
          </w:p>
        </w:tc>
      </w:tr>
      <w:tr w:rsidR="002E48F8" w:rsidRPr="001F648D" w:rsidTr="00594D3C">
        <w:trPr>
          <w:trHeight w:val="568"/>
        </w:trPr>
        <w:tc>
          <w:tcPr>
            <w:tcW w:w="2093" w:type="dxa"/>
            <w:tcBorders>
              <w:top w:val="single" w:sz="4" w:space="0" w:color="auto"/>
              <w:bottom w:val="single" w:sz="4" w:space="0" w:color="auto"/>
            </w:tcBorders>
            <w:shd w:val="clear" w:color="auto" w:fill="auto"/>
          </w:tcPr>
          <w:p w:rsidR="002E48F8" w:rsidRPr="001F648D" w:rsidRDefault="002E48F8" w:rsidP="00594D3C">
            <w:pPr>
              <w:rPr>
                <w:sz w:val="18"/>
              </w:rPr>
            </w:pPr>
            <w:r w:rsidRPr="001F648D">
              <w:rPr>
                <w:sz w:val="18"/>
              </w:rPr>
              <w:t>Harga (X</w:t>
            </w:r>
            <w:r w:rsidRPr="001F648D">
              <w:rPr>
                <w:sz w:val="18"/>
                <w:vertAlign w:val="subscript"/>
              </w:rPr>
              <w:t>1</w:t>
            </w:r>
            <w:r w:rsidRPr="001F648D">
              <w:rPr>
                <w:sz w:val="18"/>
              </w:rPr>
              <w:t>)</w:t>
            </w:r>
          </w:p>
          <w:p w:rsidR="002E48F8" w:rsidRPr="001F648D" w:rsidRDefault="002E48F8" w:rsidP="00594D3C">
            <w:pPr>
              <w:rPr>
                <w:sz w:val="18"/>
              </w:rPr>
            </w:pPr>
          </w:p>
          <w:p w:rsidR="002E48F8" w:rsidRPr="001F648D" w:rsidRDefault="002E48F8" w:rsidP="00594D3C">
            <w:pPr>
              <w:rPr>
                <w:sz w:val="18"/>
              </w:rPr>
            </w:pPr>
            <w:r w:rsidRPr="001F648D">
              <w:rPr>
                <w:sz w:val="18"/>
              </w:rPr>
              <w:t>Kualitas Produk (X</w:t>
            </w:r>
            <w:r w:rsidRPr="001F648D">
              <w:rPr>
                <w:sz w:val="18"/>
                <w:vertAlign w:val="subscript"/>
              </w:rPr>
              <w:t>2</w:t>
            </w:r>
            <w:r w:rsidRPr="001F648D">
              <w:rPr>
                <w:sz w:val="18"/>
              </w:rPr>
              <w:t>)</w:t>
            </w:r>
          </w:p>
          <w:p w:rsidR="002E48F8" w:rsidRPr="001F648D" w:rsidRDefault="002E48F8" w:rsidP="00594D3C">
            <w:pPr>
              <w:rPr>
                <w:sz w:val="18"/>
              </w:rPr>
            </w:pPr>
          </w:p>
          <w:p w:rsidR="002E48F8" w:rsidRPr="001F648D" w:rsidRDefault="002E48F8" w:rsidP="00594D3C">
            <w:pPr>
              <w:rPr>
                <w:sz w:val="18"/>
              </w:rPr>
            </w:pPr>
            <w:r w:rsidRPr="001F648D">
              <w:rPr>
                <w:sz w:val="18"/>
              </w:rPr>
              <w:t>Harga (X</w:t>
            </w:r>
            <w:r w:rsidRPr="001F648D">
              <w:rPr>
                <w:sz w:val="18"/>
                <w:vertAlign w:val="subscript"/>
              </w:rPr>
              <w:t>1</w:t>
            </w:r>
            <w:r w:rsidRPr="001F648D">
              <w:rPr>
                <w:sz w:val="18"/>
              </w:rPr>
              <w:t>)</w:t>
            </w:r>
          </w:p>
          <w:p w:rsidR="002E48F8" w:rsidRPr="001F648D" w:rsidRDefault="002E48F8" w:rsidP="00594D3C">
            <w:pPr>
              <w:rPr>
                <w:sz w:val="18"/>
              </w:rPr>
            </w:pPr>
          </w:p>
          <w:p w:rsidR="002E48F8" w:rsidRPr="001F648D" w:rsidRDefault="002E48F8" w:rsidP="00594D3C">
            <w:pPr>
              <w:rPr>
                <w:sz w:val="18"/>
              </w:rPr>
            </w:pPr>
            <w:r w:rsidRPr="001F648D">
              <w:rPr>
                <w:sz w:val="18"/>
              </w:rPr>
              <w:t>Kualitas Produk (X</w:t>
            </w:r>
            <w:r w:rsidRPr="001F648D">
              <w:rPr>
                <w:sz w:val="18"/>
                <w:vertAlign w:val="subscript"/>
              </w:rPr>
              <w:t>2</w:t>
            </w:r>
            <w:r w:rsidRPr="001F648D">
              <w:rPr>
                <w:sz w:val="18"/>
              </w:rPr>
              <w:t>)</w:t>
            </w:r>
          </w:p>
          <w:p w:rsidR="002E48F8" w:rsidRPr="001F648D" w:rsidRDefault="002E48F8" w:rsidP="00594D3C">
            <w:pPr>
              <w:rPr>
                <w:sz w:val="18"/>
              </w:rPr>
            </w:pPr>
          </w:p>
          <w:p w:rsidR="002E48F8" w:rsidRPr="001F648D" w:rsidRDefault="002E48F8" w:rsidP="00594D3C">
            <w:pPr>
              <w:rPr>
                <w:color w:val="000000"/>
                <w:sz w:val="18"/>
                <w:lang w:eastAsia="ko-KR"/>
              </w:rPr>
            </w:pPr>
            <w:r w:rsidRPr="001F648D">
              <w:rPr>
                <w:color w:val="000000"/>
                <w:sz w:val="18"/>
                <w:lang w:eastAsia="ko-KR"/>
              </w:rPr>
              <w:t>Kepuasan Konsumen (Z)</w:t>
            </w:r>
          </w:p>
          <w:p w:rsidR="002E48F8" w:rsidRPr="001F648D" w:rsidRDefault="002E48F8" w:rsidP="00594D3C">
            <w:pPr>
              <w:jc w:val="center"/>
              <w:rPr>
                <w:sz w:val="18"/>
              </w:rPr>
            </w:pPr>
          </w:p>
        </w:tc>
        <w:tc>
          <w:tcPr>
            <w:tcW w:w="2126" w:type="dxa"/>
            <w:tcBorders>
              <w:top w:val="single" w:sz="4" w:space="0" w:color="auto"/>
              <w:bottom w:val="single" w:sz="4" w:space="0" w:color="auto"/>
            </w:tcBorders>
          </w:tcPr>
          <w:p w:rsidR="002E48F8" w:rsidRPr="001F648D" w:rsidRDefault="002E48F8" w:rsidP="00594D3C">
            <w:pPr>
              <w:rPr>
                <w:color w:val="000000"/>
                <w:sz w:val="18"/>
                <w:lang w:eastAsia="ko-KR"/>
              </w:rPr>
            </w:pPr>
            <w:r w:rsidRPr="001F648D">
              <w:rPr>
                <w:color w:val="000000"/>
                <w:sz w:val="18"/>
                <w:lang w:eastAsia="ko-KR"/>
              </w:rPr>
              <w:t>Kepuasan Konsumen (Z)</w:t>
            </w:r>
          </w:p>
          <w:p w:rsidR="002E48F8" w:rsidRPr="001F648D" w:rsidRDefault="002E48F8" w:rsidP="00594D3C">
            <w:pPr>
              <w:rPr>
                <w:color w:val="000000"/>
                <w:sz w:val="18"/>
                <w:lang w:eastAsia="ko-KR"/>
              </w:rPr>
            </w:pPr>
          </w:p>
          <w:p w:rsidR="002E48F8" w:rsidRPr="001F648D" w:rsidRDefault="002E48F8" w:rsidP="00594D3C">
            <w:pPr>
              <w:rPr>
                <w:color w:val="000000"/>
                <w:sz w:val="18"/>
                <w:lang w:eastAsia="ko-KR"/>
              </w:rPr>
            </w:pPr>
            <w:r w:rsidRPr="001F648D">
              <w:rPr>
                <w:color w:val="000000"/>
                <w:sz w:val="18"/>
                <w:lang w:eastAsia="ko-KR"/>
              </w:rPr>
              <w:t>Kepuasan Konsumen (Z)</w:t>
            </w:r>
          </w:p>
          <w:p w:rsidR="002E48F8" w:rsidRPr="001F648D" w:rsidRDefault="002E48F8" w:rsidP="00594D3C">
            <w:pPr>
              <w:rPr>
                <w:color w:val="000000"/>
                <w:sz w:val="18"/>
                <w:lang w:eastAsia="ko-KR"/>
              </w:rPr>
            </w:pPr>
          </w:p>
          <w:p w:rsidR="002E48F8" w:rsidRPr="001F648D" w:rsidRDefault="002E48F8" w:rsidP="00594D3C">
            <w:pPr>
              <w:rPr>
                <w:color w:val="000000"/>
                <w:sz w:val="18"/>
                <w:lang w:eastAsia="ko-KR"/>
              </w:rPr>
            </w:pPr>
            <w:r w:rsidRPr="001F648D">
              <w:rPr>
                <w:color w:val="000000"/>
                <w:sz w:val="18"/>
                <w:lang w:eastAsia="ko-KR"/>
              </w:rPr>
              <w:t>Keputusan Pembelian (Y)</w:t>
            </w:r>
          </w:p>
          <w:p w:rsidR="002E48F8" w:rsidRPr="001F648D" w:rsidRDefault="002E48F8" w:rsidP="00594D3C">
            <w:pPr>
              <w:rPr>
                <w:color w:val="000000"/>
                <w:sz w:val="18"/>
                <w:lang w:eastAsia="ko-KR"/>
              </w:rPr>
            </w:pPr>
          </w:p>
          <w:p w:rsidR="002E48F8" w:rsidRPr="001F648D" w:rsidRDefault="002E48F8" w:rsidP="00594D3C">
            <w:pPr>
              <w:rPr>
                <w:color w:val="000000"/>
                <w:sz w:val="18"/>
                <w:lang w:eastAsia="ko-KR"/>
              </w:rPr>
            </w:pPr>
            <w:r w:rsidRPr="001F648D">
              <w:rPr>
                <w:color w:val="000000"/>
                <w:sz w:val="18"/>
                <w:lang w:eastAsia="ko-KR"/>
              </w:rPr>
              <w:t>Keputusan Pembelian (Y)</w:t>
            </w:r>
          </w:p>
          <w:p w:rsidR="002E48F8" w:rsidRPr="001F648D" w:rsidRDefault="002E48F8" w:rsidP="00594D3C">
            <w:pPr>
              <w:rPr>
                <w:color w:val="000000"/>
                <w:sz w:val="18"/>
                <w:lang w:eastAsia="ko-KR"/>
              </w:rPr>
            </w:pPr>
          </w:p>
          <w:p w:rsidR="002E48F8" w:rsidRPr="001F648D" w:rsidRDefault="002E48F8" w:rsidP="00594D3C">
            <w:pPr>
              <w:rPr>
                <w:color w:val="000000"/>
                <w:sz w:val="18"/>
                <w:lang w:eastAsia="ko-KR"/>
              </w:rPr>
            </w:pPr>
            <w:r w:rsidRPr="001F648D">
              <w:rPr>
                <w:color w:val="000000"/>
                <w:sz w:val="18"/>
                <w:lang w:eastAsia="ko-KR"/>
              </w:rPr>
              <w:t>Keputusan Pembelian (Y)</w:t>
            </w:r>
          </w:p>
        </w:tc>
        <w:tc>
          <w:tcPr>
            <w:tcW w:w="1036" w:type="dxa"/>
            <w:tcBorders>
              <w:top w:val="single" w:sz="4" w:space="0" w:color="auto"/>
              <w:bottom w:val="single" w:sz="4" w:space="0" w:color="auto"/>
            </w:tcBorders>
          </w:tcPr>
          <w:p w:rsidR="002E48F8" w:rsidRPr="001F648D" w:rsidRDefault="002E48F8" w:rsidP="00594D3C">
            <w:pPr>
              <w:jc w:val="center"/>
              <w:rPr>
                <w:color w:val="000000"/>
                <w:sz w:val="18"/>
                <w:lang w:eastAsia="ko-KR"/>
              </w:rPr>
            </w:pPr>
            <w:r w:rsidRPr="001F648D">
              <w:rPr>
                <w:color w:val="000000"/>
                <w:sz w:val="18"/>
                <w:lang w:eastAsia="ko-KR"/>
              </w:rPr>
              <w:t>0,387</w:t>
            </w:r>
          </w:p>
          <w:p w:rsidR="002E48F8" w:rsidRPr="001F648D" w:rsidRDefault="002E48F8" w:rsidP="00594D3C">
            <w:pPr>
              <w:jc w:val="center"/>
              <w:rPr>
                <w:color w:val="000000"/>
                <w:sz w:val="18"/>
                <w:lang w:eastAsia="ko-KR"/>
              </w:rPr>
            </w:pPr>
          </w:p>
          <w:p w:rsidR="002E48F8" w:rsidRPr="001F648D" w:rsidRDefault="002E48F8" w:rsidP="00594D3C">
            <w:pPr>
              <w:jc w:val="center"/>
              <w:rPr>
                <w:color w:val="000000"/>
                <w:sz w:val="18"/>
                <w:lang w:eastAsia="ko-KR"/>
              </w:rPr>
            </w:pPr>
            <w:r w:rsidRPr="001F648D">
              <w:rPr>
                <w:color w:val="000000"/>
                <w:sz w:val="18"/>
                <w:lang w:eastAsia="ko-KR"/>
              </w:rPr>
              <w:t>0,294</w:t>
            </w:r>
          </w:p>
          <w:p w:rsidR="002E48F8" w:rsidRPr="001F648D" w:rsidRDefault="002E48F8" w:rsidP="00594D3C">
            <w:pPr>
              <w:jc w:val="center"/>
              <w:rPr>
                <w:color w:val="000000"/>
                <w:sz w:val="18"/>
                <w:lang w:eastAsia="ko-KR"/>
              </w:rPr>
            </w:pPr>
          </w:p>
          <w:p w:rsidR="002E48F8" w:rsidRPr="001F648D" w:rsidRDefault="002E48F8" w:rsidP="00594D3C">
            <w:pPr>
              <w:jc w:val="center"/>
              <w:rPr>
                <w:color w:val="000000"/>
                <w:sz w:val="18"/>
                <w:lang w:eastAsia="ko-KR"/>
              </w:rPr>
            </w:pPr>
            <w:r w:rsidRPr="001F648D">
              <w:rPr>
                <w:color w:val="000000"/>
                <w:sz w:val="18"/>
                <w:lang w:eastAsia="ko-KR"/>
              </w:rPr>
              <w:t>0,046</w:t>
            </w:r>
          </w:p>
          <w:p w:rsidR="002E48F8" w:rsidRPr="001F648D" w:rsidRDefault="002E48F8" w:rsidP="00594D3C">
            <w:pPr>
              <w:jc w:val="center"/>
              <w:rPr>
                <w:color w:val="000000"/>
                <w:sz w:val="18"/>
                <w:lang w:eastAsia="ko-KR"/>
              </w:rPr>
            </w:pPr>
          </w:p>
          <w:p w:rsidR="002E48F8" w:rsidRPr="001F648D" w:rsidRDefault="002E48F8" w:rsidP="00594D3C">
            <w:pPr>
              <w:jc w:val="center"/>
              <w:rPr>
                <w:color w:val="000000"/>
                <w:sz w:val="18"/>
                <w:lang w:eastAsia="ko-KR"/>
              </w:rPr>
            </w:pPr>
            <w:r w:rsidRPr="001F648D">
              <w:rPr>
                <w:color w:val="000000"/>
                <w:sz w:val="18"/>
                <w:lang w:eastAsia="ko-KR"/>
              </w:rPr>
              <w:t>0,457</w:t>
            </w:r>
          </w:p>
          <w:p w:rsidR="002E48F8" w:rsidRPr="001F648D" w:rsidRDefault="002E48F8" w:rsidP="00594D3C">
            <w:pPr>
              <w:jc w:val="center"/>
              <w:rPr>
                <w:color w:val="000000"/>
                <w:sz w:val="18"/>
                <w:lang w:eastAsia="ko-KR"/>
              </w:rPr>
            </w:pPr>
          </w:p>
          <w:p w:rsidR="002E48F8" w:rsidRPr="001F648D" w:rsidRDefault="002E48F8" w:rsidP="00594D3C">
            <w:pPr>
              <w:jc w:val="center"/>
              <w:rPr>
                <w:color w:val="000000"/>
                <w:sz w:val="18"/>
                <w:lang w:eastAsia="ko-KR"/>
              </w:rPr>
            </w:pPr>
            <w:r w:rsidRPr="001F648D">
              <w:rPr>
                <w:color w:val="000000"/>
                <w:sz w:val="18"/>
                <w:lang w:eastAsia="ko-KR"/>
              </w:rPr>
              <w:t>0,407</w:t>
            </w:r>
          </w:p>
        </w:tc>
        <w:tc>
          <w:tcPr>
            <w:tcW w:w="709" w:type="dxa"/>
            <w:tcBorders>
              <w:top w:val="single" w:sz="4" w:space="0" w:color="auto"/>
              <w:bottom w:val="single" w:sz="4" w:space="0" w:color="auto"/>
            </w:tcBorders>
          </w:tcPr>
          <w:p w:rsidR="002E48F8" w:rsidRPr="001F648D" w:rsidRDefault="002E48F8" w:rsidP="00594D3C">
            <w:pPr>
              <w:jc w:val="center"/>
              <w:rPr>
                <w:color w:val="000000"/>
                <w:sz w:val="18"/>
                <w:lang w:eastAsia="ko-KR"/>
              </w:rPr>
            </w:pPr>
            <w:r w:rsidRPr="001F648D">
              <w:rPr>
                <w:color w:val="000000"/>
                <w:sz w:val="18"/>
                <w:lang w:eastAsia="ko-KR"/>
              </w:rPr>
              <w:t>3,522</w:t>
            </w:r>
          </w:p>
          <w:p w:rsidR="002E48F8" w:rsidRPr="001F648D" w:rsidRDefault="002E48F8" w:rsidP="00594D3C">
            <w:pPr>
              <w:jc w:val="center"/>
              <w:rPr>
                <w:color w:val="000000"/>
                <w:sz w:val="18"/>
                <w:lang w:eastAsia="ko-KR"/>
              </w:rPr>
            </w:pPr>
          </w:p>
          <w:p w:rsidR="002E48F8" w:rsidRPr="001F648D" w:rsidRDefault="002E48F8" w:rsidP="00594D3C">
            <w:pPr>
              <w:jc w:val="center"/>
              <w:rPr>
                <w:color w:val="000000"/>
                <w:sz w:val="18"/>
                <w:lang w:eastAsia="ko-KR"/>
              </w:rPr>
            </w:pPr>
            <w:r w:rsidRPr="001F648D">
              <w:rPr>
                <w:color w:val="000000"/>
                <w:sz w:val="18"/>
                <w:lang w:eastAsia="ko-KR"/>
              </w:rPr>
              <w:t>2,680</w:t>
            </w:r>
          </w:p>
          <w:p w:rsidR="002E48F8" w:rsidRDefault="002E48F8" w:rsidP="00594D3C">
            <w:pPr>
              <w:jc w:val="center"/>
              <w:rPr>
                <w:color w:val="000000"/>
                <w:sz w:val="18"/>
                <w:lang w:eastAsia="ko-KR"/>
              </w:rPr>
            </w:pPr>
            <w:r w:rsidRPr="001F648D">
              <w:rPr>
                <w:color w:val="000000"/>
                <w:sz w:val="18"/>
                <w:lang w:eastAsia="ko-KR"/>
              </w:rPr>
              <w:t xml:space="preserve"> </w:t>
            </w:r>
          </w:p>
          <w:p w:rsidR="002E48F8" w:rsidRPr="001F648D" w:rsidRDefault="002E48F8" w:rsidP="00594D3C">
            <w:pPr>
              <w:jc w:val="center"/>
              <w:rPr>
                <w:color w:val="000000"/>
                <w:sz w:val="18"/>
                <w:lang w:eastAsia="ko-KR"/>
              </w:rPr>
            </w:pPr>
            <w:r w:rsidRPr="001F648D">
              <w:rPr>
                <w:color w:val="000000"/>
                <w:sz w:val="18"/>
                <w:lang w:eastAsia="ko-KR"/>
              </w:rPr>
              <w:t>0,483</w:t>
            </w:r>
          </w:p>
          <w:p w:rsidR="002E48F8" w:rsidRPr="001F648D" w:rsidRDefault="002E48F8" w:rsidP="00594D3C">
            <w:pPr>
              <w:jc w:val="center"/>
              <w:rPr>
                <w:color w:val="000000"/>
                <w:sz w:val="18"/>
                <w:lang w:eastAsia="ko-KR"/>
              </w:rPr>
            </w:pPr>
          </w:p>
          <w:p w:rsidR="002E48F8" w:rsidRPr="001F648D" w:rsidRDefault="002E48F8" w:rsidP="00594D3C">
            <w:pPr>
              <w:jc w:val="center"/>
              <w:rPr>
                <w:color w:val="000000"/>
                <w:sz w:val="18"/>
                <w:lang w:eastAsia="ko-KR"/>
              </w:rPr>
            </w:pPr>
            <w:r w:rsidRPr="001F648D">
              <w:rPr>
                <w:color w:val="000000"/>
                <w:sz w:val="18"/>
                <w:lang w:eastAsia="ko-KR"/>
              </w:rPr>
              <w:t>4,970</w:t>
            </w:r>
          </w:p>
          <w:p w:rsidR="002E48F8" w:rsidRPr="001F648D" w:rsidRDefault="002E48F8" w:rsidP="00594D3C">
            <w:pPr>
              <w:jc w:val="center"/>
              <w:rPr>
                <w:color w:val="000000"/>
                <w:sz w:val="18"/>
                <w:lang w:eastAsia="ko-KR"/>
              </w:rPr>
            </w:pPr>
          </w:p>
          <w:p w:rsidR="002E48F8" w:rsidRPr="001F648D" w:rsidRDefault="002E48F8" w:rsidP="00594D3C">
            <w:pPr>
              <w:jc w:val="center"/>
              <w:rPr>
                <w:color w:val="000000"/>
                <w:sz w:val="18"/>
                <w:lang w:eastAsia="ko-KR"/>
              </w:rPr>
            </w:pPr>
            <w:r w:rsidRPr="001F648D">
              <w:rPr>
                <w:color w:val="000000"/>
                <w:sz w:val="18"/>
                <w:lang w:eastAsia="ko-KR"/>
              </w:rPr>
              <w:t>4,190</w:t>
            </w:r>
          </w:p>
        </w:tc>
        <w:tc>
          <w:tcPr>
            <w:tcW w:w="708" w:type="dxa"/>
            <w:tcBorders>
              <w:top w:val="single" w:sz="4" w:space="0" w:color="auto"/>
              <w:bottom w:val="single" w:sz="4" w:space="0" w:color="auto"/>
            </w:tcBorders>
            <w:shd w:val="clear" w:color="auto" w:fill="auto"/>
          </w:tcPr>
          <w:p w:rsidR="002E48F8" w:rsidRPr="001F648D" w:rsidRDefault="002E48F8" w:rsidP="00594D3C">
            <w:pPr>
              <w:jc w:val="center"/>
              <w:rPr>
                <w:color w:val="000000"/>
                <w:sz w:val="18"/>
                <w:lang w:eastAsia="ko-KR"/>
              </w:rPr>
            </w:pPr>
            <w:r w:rsidRPr="001F648D">
              <w:rPr>
                <w:color w:val="000000"/>
                <w:sz w:val="18"/>
                <w:lang w:eastAsia="ko-KR"/>
              </w:rPr>
              <w:t>0,001</w:t>
            </w:r>
          </w:p>
          <w:p w:rsidR="002E48F8" w:rsidRPr="001F648D" w:rsidRDefault="002E48F8" w:rsidP="00594D3C">
            <w:pPr>
              <w:jc w:val="center"/>
              <w:rPr>
                <w:color w:val="000000"/>
                <w:sz w:val="18"/>
                <w:lang w:eastAsia="ko-KR"/>
              </w:rPr>
            </w:pPr>
          </w:p>
          <w:p w:rsidR="002E48F8" w:rsidRPr="001F648D" w:rsidRDefault="002E48F8" w:rsidP="00594D3C">
            <w:pPr>
              <w:jc w:val="center"/>
              <w:rPr>
                <w:color w:val="000000"/>
                <w:sz w:val="18"/>
                <w:lang w:eastAsia="ko-KR"/>
              </w:rPr>
            </w:pPr>
            <w:r w:rsidRPr="001F648D">
              <w:rPr>
                <w:color w:val="000000"/>
                <w:sz w:val="18"/>
                <w:lang w:eastAsia="ko-KR"/>
              </w:rPr>
              <w:t>0,009</w:t>
            </w:r>
          </w:p>
          <w:p w:rsidR="002E48F8" w:rsidRPr="001F648D" w:rsidRDefault="002E48F8" w:rsidP="00594D3C">
            <w:pPr>
              <w:jc w:val="center"/>
              <w:rPr>
                <w:color w:val="000000"/>
                <w:sz w:val="18"/>
                <w:lang w:eastAsia="ko-KR"/>
              </w:rPr>
            </w:pPr>
          </w:p>
          <w:p w:rsidR="002E48F8" w:rsidRPr="001F648D" w:rsidRDefault="002E48F8" w:rsidP="00594D3C">
            <w:pPr>
              <w:jc w:val="center"/>
              <w:rPr>
                <w:color w:val="000000"/>
                <w:sz w:val="18"/>
                <w:lang w:eastAsia="ko-KR"/>
              </w:rPr>
            </w:pPr>
            <w:r w:rsidRPr="001F648D">
              <w:rPr>
                <w:color w:val="000000"/>
                <w:sz w:val="18"/>
                <w:lang w:eastAsia="ko-KR"/>
              </w:rPr>
              <w:t>0,630</w:t>
            </w:r>
          </w:p>
          <w:p w:rsidR="002E48F8" w:rsidRPr="001F648D" w:rsidRDefault="002E48F8" w:rsidP="00594D3C">
            <w:pPr>
              <w:jc w:val="center"/>
              <w:rPr>
                <w:color w:val="000000"/>
                <w:sz w:val="18"/>
                <w:lang w:eastAsia="ko-KR"/>
              </w:rPr>
            </w:pPr>
          </w:p>
          <w:p w:rsidR="002E48F8" w:rsidRPr="001F648D" w:rsidRDefault="002E48F8" w:rsidP="00594D3C">
            <w:pPr>
              <w:jc w:val="center"/>
              <w:rPr>
                <w:color w:val="000000"/>
                <w:sz w:val="18"/>
                <w:lang w:eastAsia="ko-KR"/>
              </w:rPr>
            </w:pPr>
            <w:r w:rsidRPr="001F648D">
              <w:rPr>
                <w:color w:val="000000"/>
                <w:sz w:val="18"/>
                <w:lang w:eastAsia="ko-KR"/>
              </w:rPr>
              <w:t>0,000</w:t>
            </w:r>
          </w:p>
          <w:p w:rsidR="002E48F8" w:rsidRPr="001F648D" w:rsidRDefault="002E48F8" w:rsidP="00594D3C">
            <w:pPr>
              <w:jc w:val="center"/>
              <w:rPr>
                <w:color w:val="000000"/>
                <w:sz w:val="18"/>
                <w:lang w:eastAsia="ko-KR"/>
              </w:rPr>
            </w:pPr>
          </w:p>
          <w:p w:rsidR="002E48F8" w:rsidRPr="001F648D" w:rsidRDefault="002E48F8" w:rsidP="00594D3C">
            <w:pPr>
              <w:jc w:val="center"/>
              <w:rPr>
                <w:sz w:val="18"/>
              </w:rPr>
            </w:pPr>
            <w:r w:rsidRPr="001F648D">
              <w:rPr>
                <w:color w:val="000000"/>
                <w:sz w:val="18"/>
                <w:lang w:eastAsia="ko-KR"/>
              </w:rPr>
              <w:t>0,000</w:t>
            </w:r>
          </w:p>
        </w:tc>
        <w:tc>
          <w:tcPr>
            <w:tcW w:w="1941" w:type="dxa"/>
            <w:tcBorders>
              <w:top w:val="single" w:sz="4" w:space="0" w:color="auto"/>
              <w:bottom w:val="single" w:sz="4" w:space="0" w:color="auto"/>
            </w:tcBorders>
          </w:tcPr>
          <w:p w:rsidR="002E48F8" w:rsidRPr="001F648D" w:rsidRDefault="002E48F8" w:rsidP="00594D3C">
            <w:pPr>
              <w:ind w:right="34"/>
              <w:rPr>
                <w:color w:val="000000"/>
                <w:sz w:val="18"/>
                <w:lang w:eastAsia="ko-KR"/>
              </w:rPr>
            </w:pPr>
            <w:r w:rsidRPr="001F648D">
              <w:rPr>
                <w:color w:val="000000"/>
                <w:sz w:val="18"/>
                <w:lang w:eastAsia="ko-KR"/>
              </w:rPr>
              <w:t>H</w:t>
            </w:r>
            <w:r w:rsidRPr="001F648D">
              <w:rPr>
                <w:color w:val="000000"/>
                <w:sz w:val="18"/>
                <w:vertAlign w:val="subscript"/>
                <w:lang w:eastAsia="ko-KR"/>
              </w:rPr>
              <w:t>1</w:t>
            </w:r>
            <w:r w:rsidRPr="001F648D">
              <w:rPr>
                <w:color w:val="000000"/>
                <w:sz w:val="18"/>
                <w:lang w:eastAsia="ko-KR"/>
              </w:rPr>
              <w:t xml:space="preserve"> diterima</w:t>
            </w:r>
          </w:p>
          <w:p w:rsidR="002E48F8" w:rsidRPr="001F648D" w:rsidRDefault="002E48F8" w:rsidP="00594D3C">
            <w:pPr>
              <w:ind w:right="34"/>
              <w:rPr>
                <w:color w:val="000000"/>
                <w:sz w:val="18"/>
                <w:lang w:eastAsia="ko-KR"/>
              </w:rPr>
            </w:pPr>
          </w:p>
          <w:p w:rsidR="002E48F8" w:rsidRPr="001F648D" w:rsidRDefault="002E48F8" w:rsidP="00594D3C">
            <w:pPr>
              <w:ind w:right="34"/>
              <w:rPr>
                <w:color w:val="000000"/>
                <w:sz w:val="18"/>
                <w:lang w:eastAsia="ko-KR"/>
              </w:rPr>
            </w:pPr>
            <w:r w:rsidRPr="001F648D">
              <w:rPr>
                <w:color w:val="000000"/>
                <w:sz w:val="18"/>
                <w:lang w:eastAsia="ko-KR"/>
              </w:rPr>
              <w:t>H</w:t>
            </w:r>
            <w:r w:rsidRPr="001F648D">
              <w:rPr>
                <w:color w:val="000000"/>
                <w:sz w:val="18"/>
                <w:vertAlign w:val="subscript"/>
                <w:lang w:eastAsia="ko-KR"/>
              </w:rPr>
              <w:t>1</w:t>
            </w:r>
            <w:r w:rsidRPr="001F648D">
              <w:rPr>
                <w:color w:val="000000"/>
                <w:sz w:val="18"/>
                <w:lang w:eastAsia="ko-KR"/>
              </w:rPr>
              <w:t xml:space="preserve"> diterima</w:t>
            </w:r>
          </w:p>
          <w:p w:rsidR="002E48F8" w:rsidRPr="001F648D" w:rsidRDefault="002E48F8" w:rsidP="00594D3C">
            <w:pPr>
              <w:ind w:right="34"/>
              <w:rPr>
                <w:color w:val="000000"/>
                <w:sz w:val="18"/>
                <w:lang w:eastAsia="ko-KR"/>
              </w:rPr>
            </w:pPr>
          </w:p>
          <w:p w:rsidR="002E48F8" w:rsidRPr="001F648D" w:rsidRDefault="002E48F8" w:rsidP="00594D3C">
            <w:pPr>
              <w:ind w:right="34"/>
              <w:rPr>
                <w:color w:val="000000"/>
                <w:sz w:val="18"/>
                <w:lang w:eastAsia="ko-KR"/>
              </w:rPr>
            </w:pPr>
            <w:r w:rsidRPr="001F648D">
              <w:rPr>
                <w:color w:val="000000"/>
                <w:sz w:val="18"/>
                <w:lang w:eastAsia="ko-KR"/>
              </w:rPr>
              <w:t>H</w:t>
            </w:r>
            <w:r w:rsidRPr="001F648D">
              <w:rPr>
                <w:color w:val="000000"/>
                <w:sz w:val="18"/>
                <w:vertAlign w:val="subscript"/>
                <w:lang w:eastAsia="ko-KR"/>
              </w:rPr>
              <w:t>1</w:t>
            </w:r>
            <w:r w:rsidRPr="001F648D">
              <w:rPr>
                <w:color w:val="000000"/>
                <w:sz w:val="18"/>
                <w:lang w:eastAsia="ko-KR"/>
              </w:rPr>
              <w:t xml:space="preserve"> ditolak</w:t>
            </w:r>
          </w:p>
          <w:p w:rsidR="002E48F8" w:rsidRPr="001F648D" w:rsidRDefault="002E48F8" w:rsidP="00594D3C">
            <w:pPr>
              <w:ind w:right="34"/>
              <w:rPr>
                <w:color w:val="000000"/>
                <w:sz w:val="18"/>
                <w:lang w:eastAsia="ko-KR"/>
              </w:rPr>
            </w:pPr>
            <w:r w:rsidRPr="001F648D">
              <w:rPr>
                <w:i/>
                <w:color w:val="000000"/>
                <w:sz w:val="18"/>
                <w:lang w:eastAsia="ko-KR"/>
              </w:rPr>
              <w:t>Indirect effect</w:t>
            </w:r>
            <w:r w:rsidRPr="001F648D">
              <w:rPr>
                <w:color w:val="000000"/>
                <w:sz w:val="18"/>
                <w:lang w:eastAsia="ko-KR"/>
              </w:rPr>
              <w:t xml:space="preserve"> = 0,157</w:t>
            </w:r>
          </w:p>
          <w:p w:rsidR="002E48F8" w:rsidRPr="001F648D" w:rsidRDefault="002E48F8" w:rsidP="00594D3C">
            <w:pPr>
              <w:ind w:right="34"/>
              <w:rPr>
                <w:color w:val="000000"/>
                <w:sz w:val="18"/>
                <w:lang w:eastAsia="ko-KR"/>
              </w:rPr>
            </w:pPr>
            <w:r w:rsidRPr="001F648D">
              <w:rPr>
                <w:color w:val="000000"/>
                <w:sz w:val="18"/>
                <w:lang w:eastAsia="ko-KR"/>
              </w:rPr>
              <w:t>H</w:t>
            </w:r>
            <w:r w:rsidRPr="001F648D">
              <w:rPr>
                <w:color w:val="000000"/>
                <w:sz w:val="18"/>
                <w:vertAlign w:val="subscript"/>
                <w:lang w:eastAsia="ko-KR"/>
              </w:rPr>
              <w:t>1</w:t>
            </w:r>
            <w:r w:rsidRPr="001F648D">
              <w:rPr>
                <w:color w:val="000000"/>
                <w:sz w:val="18"/>
                <w:lang w:eastAsia="ko-KR"/>
              </w:rPr>
              <w:t xml:space="preserve"> diterima</w:t>
            </w:r>
          </w:p>
          <w:p w:rsidR="002E48F8" w:rsidRPr="001F648D" w:rsidRDefault="002E48F8" w:rsidP="00594D3C">
            <w:pPr>
              <w:ind w:right="34"/>
              <w:rPr>
                <w:color w:val="000000"/>
                <w:sz w:val="18"/>
                <w:lang w:eastAsia="ko-KR"/>
              </w:rPr>
            </w:pPr>
            <w:r w:rsidRPr="001F648D">
              <w:rPr>
                <w:i/>
                <w:color w:val="000000"/>
                <w:sz w:val="18"/>
                <w:lang w:eastAsia="ko-KR"/>
              </w:rPr>
              <w:t>Indirect effect</w:t>
            </w:r>
            <w:r w:rsidRPr="001F648D">
              <w:rPr>
                <w:color w:val="000000"/>
                <w:sz w:val="18"/>
                <w:lang w:eastAsia="ko-KR"/>
              </w:rPr>
              <w:t xml:space="preserve"> = 0,119</w:t>
            </w:r>
          </w:p>
          <w:p w:rsidR="002E48F8" w:rsidRPr="001F648D" w:rsidRDefault="002E48F8" w:rsidP="00594D3C">
            <w:pPr>
              <w:ind w:right="34"/>
              <w:rPr>
                <w:color w:val="000000"/>
                <w:sz w:val="18"/>
                <w:lang w:eastAsia="ko-KR"/>
              </w:rPr>
            </w:pPr>
            <w:r w:rsidRPr="001F648D">
              <w:rPr>
                <w:color w:val="000000"/>
                <w:sz w:val="18"/>
                <w:lang w:eastAsia="ko-KR"/>
              </w:rPr>
              <w:t>H</w:t>
            </w:r>
            <w:r w:rsidRPr="001F648D">
              <w:rPr>
                <w:color w:val="000000"/>
                <w:sz w:val="18"/>
                <w:vertAlign w:val="subscript"/>
                <w:lang w:eastAsia="ko-KR"/>
              </w:rPr>
              <w:t>1</w:t>
            </w:r>
            <w:r w:rsidRPr="001F648D">
              <w:rPr>
                <w:color w:val="000000"/>
                <w:sz w:val="18"/>
                <w:lang w:eastAsia="ko-KR"/>
              </w:rPr>
              <w:t xml:space="preserve"> diterima</w:t>
            </w:r>
          </w:p>
          <w:p w:rsidR="002E48F8" w:rsidRPr="001F648D" w:rsidRDefault="002E48F8" w:rsidP="00594D3C">
            <w:pPr>
              <w:rPr>
                <w:color w:val="000000"/>
                <w:sz w:val="18"/>
                <w:lang w:eastAsia="ko-KR"/>
              </w:rPr>
            </w:pPr>
          </w:p>
        </w:tc>
        <w:tc>
          <w:tcPr>
            <w:tcW w:w="1149" w:type="dxa"/>
            <w:tcBorders>
              <w:top w:val="single" w:sz="4" w:space="0" w:color="auto"/>
              <w:bottom w:val="single" w:sz="4" w:space="0" w:color="auto"/>
            </w:tcBorders>
          </w:tcPr>
          <w:p w:rsidR="002E48F8" w:rsidRPr="001F648D" w:rsidRDefault="002E48F8" w:rsidP="00594D3C">
            <w:pPr>
              <w:jc w:val="center"/>
              <w:rPr>
                <w:color w:val="000000"/>
                <w:sz w:val="18"/>
                <w:lang w:eastAsia="ko-KR"/>
              </w:rPr>
            </w:pPr>
            <w:r w:rsidRPr="001F648D">
              <w:rPr>
                <w:color w:val="000000"/>
                <w:sz w:val="18"/>
                <w:lang w:eastAsia="ko-KR"/>
              </w:rPr>
              <w:t>0,387</w:t>
            </w:r>
          </w:p>
          <w:p w:rsidR="002E48F8" w:rsidRPr="001F648D" w:rsidRDefault="002E48F8" w:rsidP="00594D3C">
            <w:pPr>
              <w:jc w:val="center"/>
              <w:rPr>
                <w:color w:val="000000"/>
                <w:sz w:val="18"/>
                <w:lang w:eastAsia="ko-KR"/>
              </w:rPr>
            </w:pPr>
          </w:p>
          <w:p w:rsidR="002E48F8" w:rsidRPr="001F648D" w:rsidRDefault="002E48F8" w:rsidP="00594D3C">
            <w:pPr>
              <w:jc w:val="center"/>
              <w:rPr>
                <w:color w:val="000000"/>
                <w:sz w:val="18"/>
                <w:lang w:eastAsia="ko-KR"/>
              </w:rPr>
            </w:pPr>
            <w:r w:rsidRPr="001F648D">
              <w:rPr>
                <w:color w:val="000000"/>
                <w:sz w:val="18"/>
                <w:lang w:eastAsia="ko-KR"/>
              </w:rPr>
              <w:t>0,294</w:t>
            </w:r>
          </w:p>
          <w:p w:rsidR="002E48F8" w:rsidRPr="001F648D" w:rsidRDefault="002E48F8" w:rsidP="00594D3C">
            <w:pPr>
              <w:jc w:val="center"/>
              <w:rPr>
                <w:color w:val="000000"/>
                <w:sz w:val="18"/>
                <w:lang w:eastAsia="ko-KR"/>
              </w:rPr>
            </w:pPr>
          </w:p>
          <w:p w:rsidR="002E48F8" w:rsidRPr="001F648D" w:rsidRDefault="002E48F8" w:rsidP="00594D3C">
            <w:pPr>
              <w:jc w:val="center"/>
              <w:rPr>
                <w:color w:val="000000"/>
                <w:sz w:val="18"/>
                <w:lang w:eastAsia="ko-KR"/>
              </w:rPr>
            </w:pPr>
            <w:r w:rsidRPr="001F648D">
              <w:rPr>
                <w:color w:val="000000"/>
                <w:sz w:val="18"/>
                <w:lang w:eastAsia="ko-KR"/>
              </w:rPr>
              <w:t>0,203</w:t>
            </w:r>
          </w:p>
          <w:p w:rsidR="002E48F8" w:rsidRPr="001F648D" w:rsidRDefault="002E48F8" w:rsidP="00594D3C">
            <w:pPr>
              <w:jc w:val="center"/>
              <w:rPr>
                <w:color w:val="000000"/>
                <w:sz w:val="18"/>
                <w:lang w:eastAsia="ko-KR"/>
              </w:rPr>
            </w:pPr>
          </w:p>
          <w:p w:rsidR="002E48F8" w:rsidRPr="001F648D" w:rsidRDefault="002E48F8" w:rsidP="00594D3C">
            <w:pPr>
              <w:jc w:val="center"/>
              <w:rPr>
                <w:color w:val="000000"/>
                <w:sz w:val="18"/>
                <w:lang w:eastAsia="ko-KR"/>
              </w:rPr>
            </w:pPr>
            <w:r w:rsidRPr="001F648D">
              <w:rPr>
                <w:color w:val="000000"/>
                <w:sz w:val="18"/>
                <w:lang w:eastAsia="ko-KR"/>
              </w:rPr>
              <w:t>0,576</w:t>
            </w:r>
          </w:p>
          <w:p w:rsidR="002E48F8" w:rsidRPr="001F648D" w:rsidRDefault="002E48F8" w:rsidP="00594D3C">
            <w:pPr>
              <w:jc w:val="center"/>
              <w:rPr>
                <w:color w:val="000000"/>
                <w:sz w:val="18"/>
                <w:lang w:eastAsia="ko-KR"/>
              </w:rPr>
            </w:pPr>
          </w:p>
          <w:p w:rsidR="002E48F8" w:rsidRPr="001F648D" w:rsidRDefault="002E48F8" w:rsidP="00594D3C">
            <w:pPr>
              <w:jc w:val="center"/>
              <w:rPr>
                <w:color w:val="000000"/>
                <w:sz w:val="18"/>
                <w:lang w:eastAsia="ko-KR"/>
              </w:rPr>
            </w:pPr>
            <w:r w:rsidRPr="001F648D">
              <w:rPr>
                <w:color w:val="000000"/>
                <w:sz w:val="18"/>
                <w:lang w:eastAsia="ko-KR"/>
              </w:rPr>
              <w:t>0,407</w:t>
            </w:r>
          </w:p>
        </w:tc>
      </w:tr>
    </w:tbl>
    <w:p w:rsidR="002E48F8" w:rsidRDefault="002E48F8" w:rsidP="008E581D">
      <w:pPr>
        <w:rPr>
          <w:lang w:val="id-ID" w:eastAsia="id-ID" w:bidi="en-US"/>
        </w:rPr>
        <w:sectPr w:rsidR="002E48F8" w:rsidSect="002E48F8">
          <w:type w:val="continuous"/>
          <w:pgSz w:w="11907" w:h="16839" w:code="9"/>
          <w:pgMar w:top="1134" w:right="1021" w:bottom="1021" w:left="1134" w:header="709" w:footer="709" w:gutter="0"/>
          <w:cols w:space="397"/>
          <w:docGrid w:linePitch="360"/>
        </w:sectPr>
      </w:pPr>
    </w:p>
    <w:p w:rsidR="002E48F8" w:rsidRPr="001F648D" w:rsidRDefault="002E48F8" w:rsidP="002E48F8">
      <w:pPr>
        <w:pStyle w:val="Paragraf1"/>
      </w:pPr>
      <w:r w:rsidRPr="001F648D">
        <w:lastRenderedPageBreak/>
        <w:t>Tabel 7</w:t>
      </w:r>
      <w:r>
        <w:t xml:space="preserve"> </w:t>
      </w:r>
      <w:r w:rsidRPr="001F648D">
        <w:t>berupa hasil perhitungan antar variabel analisis jalur (</w:t>
      </w:r>
      <w:r w:rsidRPr="001F648D">
        <w:rPr>
          <w:i/>
        </w:rPr>
        <w:t>path analysis</w:t>
      </w:r>
      <w:r w:rsidRPr="001F648D">
        <w:t xml:space="preserve">) di atas memberikan memberikan hasil bahwa dari lima hipotesis yang telah dirumuskan, semuanya diterima. </w:t>
      </w:r>
      <w:proofErr w:type="gramStart"/>
      <w:r w:rsidRPr="001F648D">
        <w:t xml:space="preserve">Hipotesis pertama secara teoritis menduga bahwa harga berpengaruh terhadap kepuasan konsumen secara empiris terbukti signifikan, seperti terlihat pada tabel di atas bahwa angka </w:t>
      </w:r>
      <w:r w:rsidRPr="001F648D">
        <w:rPr>
          <w:i/>
        </w:rPr>
        <w:t>Sign</w:t>
      </w:r>
      <w:r w:rsidRPr="001F648D">
        <w:t>.</w:t>
      </w:r>
      <w:proofErr w:type="gramEnd"/>
      <w:r w:rsidRPr="001F648D">
        <w:t xml:space="preserve"> </w:t>
      </w:r>
      <w:proofErr w:type="gramStart"/>
      <w:r w:rsidRPr="001F648D">
        <w:t>sebesar</w:t>
      </w:r>
      <w:proofErr w:type="gramEnd"/>
      <w:r w:rsidRPr="001F648D">
        <w:t xml:space="preserve"> 0,001 yang berarti lebih kecil dari 0,005, sehingga H</w:t>
      </w:r>
      <w:r w:rsidRPr="001F648D">
        <w:rPr>
          <w:vertAlign w:val="subscript"/>
        </w:rPr>
        <w:t>1</w:t>
      </w:r>
      <w:r w:rsidRPr="001F648D">
        <w:t xml:space="preserve"> diterima. Semakin baik harga akan berpengaruh terhadap kepuasan konsumen produk Minrose.</w:t>
      </w:r>
    </w:p>
    <w:p w:rsidR="002E48F8" w:rsidRPr="001F648D" w:rsidRDefault="002E48F8" w:rsidP="002E48F8">
      <w:pPr>
        <w:pStyle w:val="Paragraf1"/>
      </w:pPr>
      <w:r>
        <w:t xml:space="preserve">   </w:t>
      </w:r>
      <w:r w:rsidRPr="001F648D">
        <w:t xml:space="preserve">Hipotesis kedua yang secara teoritis menduga bahwa kualitas produk berpengaruh terhadap </w:t>
      </w:r>
      <w:r w:rsidRPr="001F648D">
        <w:lastRenderedPageBreak/>
        <w:t xml:space="preserve">kepuasan konsumen secara empiris terbukti signifikan, seperti terlihat pada tabel bahwa angka </w:t>
      </w:r>
      <w:r w:rsidRPr="001F648D">
        <w:rPr>
          <w:i/>
        </w:rPr>
        <w:t>Sign</w:t>
      </w:r>
      <w:r w:rsidRPr="001F648D">
        <w:t>. sebesar 0,009 yang berarti lebih kecil dari 0,050, sehingga H</w:t>
      </w:r>
      <w:r w:rsidRPr="001F648D">
        <w:rPr>
          <w:vertAlign w:val="subscript"/>
        </w:rPr>
        <w:t>1</w:t>
      </w:r>
      <w:r w:rsidRPr="001F648D">
        <w:t xml:space="preserve"> diterima. Semakin baik kualitas produk akan berpengaruh terhadap kepuasan konsumen produk Minrose.</w:t>
      </w:r>
    </w:p>
    <w:p w:rsidR="002E48F8" w:rsidRPr="001F648D" w:rsidRDefault="002E48F8" w:rsidP="002E48F8">
      <w:pPr>
        <w:pStyle w:val="Paragraf1"/>
      </w:pPr>
      <w:r>
        <w:t xml:space="preserve">   </w:t>
      </w:r>
      <w:r w:rsidRPr="001F648D">
        <w:t xml:space="preserve">Hipotesis ketiga secara teoritis menduga bahwa harga berpengaruh terhadap keputusan pembelian secara empiris terbukti signifikan, seperti terlihat pada tabel di atas bahwa angka </w:t>
      </w:r>
      <w:r w:rsidRPr="001F648D">
        <w:rPr>
          <w:i/>
        </w:rPr>
        <w:t>Sign</w:t>
      </w:r>
      <w:r w:rsidRPr="001F648D">
        <w:t>. sebesar 0,630 yang berarti lebih besar dari 0,050, sehingga H</w:t>
      </w:r>
      <w:r w:rsidRPr="001F648D">
        <w:rPr>
          <w:vertAlign w:val="subscript"/>
        </w:rPr>
        <w:t>1</w:t>
      </w:r>
      <w:r w:rsidRPr="001F648D">
        <w:t xml:space="preserve"> ditolak. Semakin baik harga tidak berpengaruh terhadap keputusan pembelian produk Minrose.</w:t>
      </w:r>
    </w:p>
    <w:p w:rsidR="002E48F8" w:rsidRPr="001F648D" w:rsidRDefault="002E48F8" w:rsidP="002E48F8">
      <w:pPr>
        <w:pStyle w:val="Paragraf1"/>
      </w:pPr>
      <w:r>
        <w:lastRenderedPageBreak/>
        <w:t xml:space="preserve">   </w:t>
      </w:r>
      <w:r w:rsidRPr="001F648D">
        <w:t xml:space="preserve">Hipotesis keempat secara teoritis menduga bahwa kualitas produk berpengaruh terhadap keputusan pembelian secara empiris terbukti signifikan, seperti terlihat pada tabel di atas bahwa angka </w:t>
      </w:r>
      <w:r w:rsidRPr="001F648D">
        <w:rPr>
          <w:i/>
        </w:rPr>
        <w:t>Sign</w:t>
      </w:r>
      <w:r w:rsidRPr="001F648D">
        <w:t>. sebesar 0,000 yang berarti lebih kecil dari 0,050, sehingga H</w:t>
      </w:r>
      <w:r w:rsidRPr="001F648D">
        <w:rPr>
          <w:vertAlign w:val="subscript"/>
        </w:rPr>
        <w:t>1</w:t>
      </w:r>
      <w:r w:rsidRPr="001F648D">
        <w:t xml:space="preserve"> diterima. Semakin baik kualitas produk akan berpengaruh terhadap keputusan pembelian produk Minrose.</w:t>
      </w:r>
    </w:p>
    <w:p w:rsidR="002E48F8" w:rsidRDefault="002E48F8" w:rsidP="002E48F8">
      <w:pPr>
        <w:pStyle w:val="Paragraf1"/>
      </w:pPr>
      <w:r w:rsidRPr="001F648D">
        <w:t xml:space="preserve">Hipotesis kelima secara teoritis menduga bahwa kepuasan konsumen berpengaruh terhadap keputusan pembelian secara empiris terbukti signifikan, seperti terlihat pada tabel di atas bahwa angka </w:t>
      </w:r>
      <w:r w:rsidRPr="001F648D">
        <w:rPr>
          <w:i/>
        </w:rPr>
        <w:t>Sign</w:t>
      </w:r>
      <w:r w:rsidRPr="001F648D">
        <w:t>. sebesar 0,000 yang berarti lebih kecil dari 0,050, sehingga H</w:t>
      </w:r>
      <w:r w:rsidRPr="001F648D">
        <w:rPr>
          <w:vertAlign w:val="subscript"/>
        </w:rPr>
        <w:t>1</w:t>
      </w:r>
      <w:r w:rsidRPr="001F648D">
        <w:t xml:space="preserve"> diterima. Semakin tinggi kepuasan konsumen akan berpengaruh terhadap keputusan pembelian produk Minrose.</w:t>
      </w:r>
      <w:r>
        <w:rPr>
          <w:lang w:val="en-US"/>
        </w:rPr>
        <w:t xml:space="preserve"> </w:t>
      </w:r>
      <w:r w:rsidRPr="001F648D">
        <w:t>Diagram jalur berdasarkan pada perolehan angka signifikansi akan berubah menjadi seperti Gambar 4.</w:t>
      </w:r>
    </w:p>
    <w:p w:rsidR="002E48F8" w:rsidRPr="001F648D" w:rsidRDefault="002E48F8" w:rsidP="002E48F8">
      <w:pPr>
        <w:pStyle w:val="GambarDK"/>
        <w:rPr>
          <w:b/>
        </w:rPr>
      </w:pPr>
      <w:r w:rsidRPr="001F648D">
        <w:t xml:space="preserve">Gambar 4. Hasil Perhitungan Antar Variabel </w:t>
      </w:r>
      <w:r w:rsidRPr="001F648D">
        <w:rPr>
          <w:i/>
        </w:rPr>
        <w:t>Path Analysis</w:t>
      </w:r>
    </w:p>
    <w:p w:rsidR="002E48F8" w:rsidRDefault="002E48F8" w:rsidP="002E48F8">
      <w:pPr>
        <w:pStyle w:val="Paragraf1"/>
      </w:pPr>
    </w:p>
    <w:p w:rsidR="002E48F8" w:rsidRPr="002E48F8" w:rsidRDefault="002E48F8" w:rsidP="002E48F8">
      <w:pPr>
        <w:pStyle w:val="TAJUK3JSH"/>
      </w:pPr>
      <w:r w:rsidRPr="002E48F8">
        <w:t>Pengaruh Harga terhadap Kepuasan Konsumen</w:t>
      </w:r>
    </w:p>
    <w:p w:rsidR="002E48F8" w:rsidRDefault="002E48F8" w:rsidP="002E48F8">
      <w:pPr>
        <w:pStyle w:val="Paragraf1"/>
      </w:pPr>
      <w:r w:rsidRPr="001F648D">
        <w:t>Pembuktian hipotesis pertama tentang harga terhadap kepuasan konsumen berpengaruh signifikan terbukti, artinya harga yang dipergunakan untuk merebut hati pembeli melalui produk Minrose bertujuan agar pembeli merasa puas. Variabel harga dalam marketing mix tidak kalah pentingny</w:t>
      </w:r>
      <w:r>
        <w:t xml:space="preserve">a dibandingkan dengan variabel </w:t>
      </w:r>
      <w:r w:rsidRPr="001F648D">
        <w:t>lainnya. Penetapan harga atas suatu produk dapat menentukan apakah produk itu akan laku di pasar atau tidak. Setiap perusahaan dalam melakukan penjualan produknya melakukan berbagai strategi agar produknya laku di pasar (Mulyadi, 1993). Hasil penelitian ini sejalan dengan penelitian Hany (2010) yang menunjukkan hasil bahwa harga secara simultan dan parsial berpengaruh terhadap kepuasan konsumen. Dengan demikian, hasil uji penelitian</w:t>
      </w:r>
      <w:r>
        <w:t xml:space="preserve"> yang dilakukan telah terbukti.</w:t>
      </w:r>
    </w:p>
    <w:p w:rsidR="002E48F8" w:rsidRPr="001F648D" w:rsidRDefault="002E48F8" w:rsidP="002E48F8">
      <w:pPr>
        <w:pStyle w:val="TAJUK3JSH"/>
      </w:pPr>
      <w:r w:rsidRPr="001F648D">
        <w:t>Pengaruh Kualitas Produk terhadap Kepuasan Konsumen</w:t>
      </w:r>
    </w:p>
    <w:p w:rsidR="002E48F8" w:rsidRPr="002E48F8" w:rsidRDefault="002E48F8" w:rsidP="002E48F8">
      <w:pPr>
        <w:pStyle w:val="Paragraf1"/>
      </w:pPr>
      <w:r w:rsidRPr="001F648D">
        <w:t xml:space="preserve">Pembuktian hipotesis pertama tentang kualitas produk terhadap kepuasan konsumen </w:t>
      </w:r>
      <w:r w:rsidRPr="001F648D">
        <w:lastRenderedPageBreak/>
        <w:t>berpengaruh signifikan terbukti, dimana kepuasan konsumen dipengaruhi oleh kualitas produk Minrose. Hal ini terbukti dari observasi peneliti pada variabel kualitas produk dengan indikator keistimewaan tambahan dan kinerja karyawan mendominasi tingkatan kepuasan konsumen yang baik. Penelitian ini seiring dengan penelitian Wardhani (2012) yang menyajikan hasil bahwa kualitas produk mempunyai pengaruh positif dan signifik</w:t>
      </w:r>
      <w:r>
        <w:t>an terhadap kepuasan pelanggan.</w:t>
      </w:r>
    </w:p>
    <w:p w:rsidR="002E48F8" w:rsidRPr="001F648D" w:rsidRDefault="002E48F8" w:rsidP="002E48F8">
      <w:pPr>
        <w:pStyle w:val="TAJUK3JSH"/>
      </w:pPr>
      <w:r w:rsidRPr="001F648D">
        <w:t>Pengaruh Harga terhadap Keputusan Pembelian</w:t>
      </w:r>
    </w:p>
    <w:p w:rsidR="002E48F8" w:rsidRPr="001F648D" w:rsidRDefault="00C52508" w:rsidP="002E48F8">
      <w:pPr>
        <w:pStyle w:val="Paragraf1"/>
      </w:pPr>
      <w:r>
        <w:rPr>
          <w:noProof/>
          <w:lang w:eastAsia="id-ID"/>
        </w:rPr>
        <w:drawing>
          <wp:anchor distT="0" distB="0" distL="114300" distR="114300" simplePos="0" relativeHeight="251665408" behindDoc="0" locked="0" layoutInCell="1" allowOverlap="1" wp14:anchorId="76B8154C" wp14:editId="0F16063D">
            <wp:simplePos x="0" y="0"/>
            <wp:positionH relativeFrom="column">
              <wp:posOffset>-3261995</wp:posOffset>
            </wp:positionH>
            <wp:positionV relativeFrom="paragraph">
              <wp:posOffset>2569210</wp:posOffset>
            </wp:positionV>
            <wp:extent cx="2966085" cy="1254125"/>
            <wp:effectExtent l="0" t="0" r="5715" b="317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3054" t="36116" r="29190" b="34621"/>
                    <a:stretch>
                      <a:fillRect/>
                    </a:stretch>
                  </pic:blipFill>
                  <pic:spPr bwMode="auto">
                    <a:xfrm>
                      <a:off x="0" y="0"/>
                      <a:ext cx="296608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8F8" w:rsidRPr="001F648D">
        <w:t>Hipotesis ketiga menunjukkan bahwa harga tidak berpengaruh terhadap keputusan pembelian produk Minrose</w:t>
      </w:r>
      <w:r w:rsidR="002E48F8">
        <w:t>, artinya</w:t>
      </w:r>
      <w:r w:rsidR="002E48F8" w:rsidRPr="001F648D">
        <w:t xml:space="preserve"> harga produk Minrose tidak mempengaruhi pengambilan keputusan konsumen, dimana konsumen produk ini akan terus membeli dikarenakan keperluan akan manfaat yang terdapat dalam produk Minrose. Pernyataan ini sejalan dengan Nissa (2013) dalam penelitiannya yang  mengungkapkan bahwa strategi harga dengan penetapan harga diikuti dengan peningkatkan kualitas produk berpengaruh terhada</w:t>
      </w:r>
      <w:r w:rsidR="002E48F8">
        <w:t>p keputusan pembelian konsumen.</w:t>
      </w:r>
      <w:r w:rsidR="002E48F8" w:rsidRPr="001F648D">
        <w:t xml:space="preserve"> </w:t>
      </w:r>
    </w:p>
    <w:p w:rsidR="002E48F8" w:rsidRPr="001F648D" w:rsidRDefault="002E48F8" w:rsidP="002E48F8">
      <w:pPr>
        <w:pStyle w:val="TAJUK3JSH"/>
      </w:pPr>
      <w:r w:rsidRPr="001F648D">
        <w:t>Pengaruh Kualitas Produk terhadap Keputusan Pembelian</w:t>
      </w:r>
    </w:p>
    <w:p w:rsidR="002E48F8" w:rsidRPr="001F648D" w:rsidRDefault="002E48F8" w:rsidP="002E48F8">
      <w:pPr>
        <w:pStyle w:val="Paragraf1"/>
      </w:pPr>
      <w:r w:rsidRPr="001F648D">
        <w:t>Hipotesis keempat membuktikan tentang kualitas produk berpengaruh signifikan terhadap keputu</w:t>
      </w:r>
      <w:r>
        <w:t>san pembelian terbukti</w:t>
      </w:r>
      <w:r w:rsidRPr="001F648D">
        <w:t>, artinya keputusan pembelian dipengaruhi oleh kualitas produk Minrose. Hal ini dibuktikan pada observasi tentang variabel kualitas produk dengan indikator keistimewaan tambahan dan kinerja karyawan mendominasi tingkatan keputusan pembelian yang cukup baik. Hal ini juga sejalan dengan penelitian Muhaimin (2010), yang memberikan hasil bahwa salah satu faktor yang mempengaruhi konsumen dalam membeli produ</w:t>
      </w:r>
      <w:r>
        <w:t>k yaitu faktor strategi produk.</w:t>
      </w:r>
    </w:p>
    <w:p w:rsidR="002E48F8" w:rsidRPr="001F648D" w:rsidRDefault="002E48F8" w:rsidP="002E48F8">
      <w:pPr>
        <w:pStyle w:val="TAJUK3JSH"/>
      </w:pPr>
      <w:r w:rsidRPr="001F648D">
        <w:t>Pengaruh Kepuasan Konsumen terhadap Keputusan Pembelian</w:t>
      </w:r>
    </w:p>
    <w:p w:rsidR="002E48F8" w:rsidRPr="002E48F8" w:rsidRDefault="002E48F8" w:rsidP="002E48F8">
      <w:pPr>
        <w:pStyle w:val="Paragraf1"/>
      </w:pPr>
      <w:r w:rsidRPr="001F648D">
        <w:t>Hipotesis kelima dalam penelitian ini menunjukkan bahwa kepuasan konsumen berpengaruh signifikan terhadap kep</w:t>
      </w:r>
      <w:r>
        <w:t>utusan pembelian produk Minrose</w:t>
      </w:r>
      <w:r w:rsidRPr="001F648D">
        <w:t xml:space="preserve">. Artinya keputusan pembelian dipengaruhi oleh kepuasan konsumen produk Minrose terbukti. Variabel kepuasan konsumen didominasi tingkat kepuasan yang tinggi dengan harapan konsumen cukup baik. Hal ini sejalan dengan penelitian Fitria (2011) yang menunjukkan bahwa adanya pengaruh positif </w:t>
      </w:r>
      <w:r w:rsidRPr="001F648D">
        <w:lastRenderedPageBreak/>
        <w:t>dan signifikan antara variabel kepuasan dan kepercayaan terhadap keputusan pembelian ulang pada produk.</w:t>
      </w:r>
    </w:p>
    <w:p w:rsidR="002E48F8" w:rsidRPr="002E48F8" w:rsidRDefault="002E48F8" w:rsidP="002E48F8">
      <w:pPr>
        <w:pStyle w:val="Style1"/>
        <w:spacing w:line="240" w:lineRule="auto"/>
        <w:ind w:firstLine="0"/>
        <w:rPr>
          <w:rFonts w:ascii="Cambria" w:hAnsi="Cambria"/>
          <w:lang w:val="id-ID"/>
        </w:rPr>
      </w:pPr>
    </w:p>
    <w:p w:rsidR="0047000F" w:rsidRPr="002E48F8" w:rsidRDefault="001B3186" w:rsidP="008E581D">
      <w:pPr>
        <w:pStyle w:val="JJP"/>
        <w:rPr>
          <w:lang w:val="id-ID"/>
        </w:rPr>
      </w:pPr>
      <w:r w:rsidRPr="00E318C1">
        <w:t>KESIMPULAN</w:t>
      </w:r>
      <w:r w:rsidR="002E48F8">
        <w:rPr>
          <w:lang w:val="id-ID"/>
        </w:rPr>
        <w:t xml:space="preserve"> dan Saran</w:t>
      </w:r>
    </w:p>
    <w:p w:rsidR="002E48F8" w:rsidRPr="001F648D" w:rsidRDefault="002E48F8" w:rsidP="002E48F8">
      <w:pPr>
        <w:pStyle w:val="Tajuk1JSH"/>
      </w:pPr>
      <w:r w:rsidRPr="001F648D">
        <w:t>Kesimpulan</w:t>
      </w:r>
    </w:p>
    <w:p w:rsidR="002E48F8" w:rsidRPr="001F648D" w:rsidRDefault="002E48F8" w:rsidP="002E48F8">
      <w:pPr>
        <w:pStyle w:val="Paragraf1"/>
      </w:pPr>
      <w:r w:rsidRPr="001F648D">
        <w:t>Hasil dan pembahasan dikaji sehingga dapat disimpulkan beberapa hal sebagai berikut:</w:t>
      </w:r>
      <w:r>
        <w:t xml:space="preserve"> </w:t>
      </w:r>
      <w:r w:rsidRPr="001F648D">
        <w:rPr>
          <w:color w:val="000000"/>
        </w:rPr>
        <w:t>Harga berpengaruh terhadap kepuasan konsumen (</w:t>
      </w:r>
      <w:r w:rsidRPr="001F648D">
        <w:t>ρ</w:t>
      </w:r>
      <w:r w:rsidRPr="001F648D">
        <w:rPr>
          <w:vertAlign w:val="subscript"/>
        </w:rPr>
        <w:t xml:space="preserve">X1.Z = </w:t>
      </w:r>
      <w:r w:rsidRPr="001F648D">
        <w:rPr>
          <w:color w:val="000000"/>
        </w:rPr>
        <w:t xml:space="preserve">0,387 dengan </w:t>
      </w:r>
      <w:r w:rsidRPr="001F648D">
        <w:rPr>
          <w:i/>
          <w:color w:val="000000"/>
        </w:rPr>
        <w:t>Sign.</w:t>
      </w:r>
      <w:r w:rsidRPr="001F648D">
        <w:rPr>
          <w:color w:val="000000"/>
        </w:rPr>
        <w:t xml:space="preserve"> 0,001) produk Minrose</w:t>
      </w:r>
      <w:r>
        <w:t xml:space="preserve">; </w:t>
      </w:r>
      <w:r>
        <w:rPr>
          <w:color w:val="000000"/>
        </w:rPr>
        <w:t>k</w:t>
      </w:r>
      <w:r w:rsidRPr="001F648D">
        <w:t>ualitas produk berpengaruh terhadap kepuasan konsumen (ρ</w:t>
      </w:r>
      <w:r w:rsidRPr="001F648D">
        <w:rPr>
          <w:vertAlign w:val="subscript"/>
        </w:rPr>
        <w:t>X2.Z</w:t>
      </w:r>
      <w:r w:rsidRPr="001F648D">
        <w:t xml:space="preserve"> = 0,294</w:t>
      </w:r>
      <w:r w:rsidRPr="001F648D">
        <w:rPr>
          <w:color w:val="000000"/>
        </w:rPr>
        <w:t xml:space="preserve"> dengan </w:t>
      </w:r>
      <w:r w:rsidRPr="001F648D">
        <w:rPr>
          <w:i/>
          <w:color w:val="000000"/>
        </w:rPr>
        <w:t>Sign.</w:t>
      </w:r>
      <w:r w:rsidRPr="001F648D">
        <w:rPr>
          <w:color w:val="000000"/>
        </w:rPr>
        <w:t xml:space="preserve"> 0,009) produk Minrose</w:t>
      </w:r>
      <w:r>
        <w:t xml:space="preserve">; </w:t>
      </w:r>
      <w:r>
        <w:rPr>
          <w:color w:val="000000"/>
        </w:rPr>
        <w:t>h</w:t>
      </w:r>
      <w:r w:rsidRPr="001F648D">
        <w:rPr>
          <w:color w:val="000000"/>
        </w:rPr>
        <w:t>arga tidak berpengaruh terhadap keputusan pembelian (</w:t>
      </w:r>
      <w:r w:rsidRPr="001F648D">
        <w:t>ρ</w:t>
      </w:r>
      <w:r w:rsidRPr="001F648D">
        <w:rPr>
          <w:vertAlign w:val="subscript"/>
        </w:rPr>
        <w:t>X1.Y</w:t>
      </w:r>
      <w:r w:rsidRPr="001F648D">
        <w:rPr>
          <w:color w:val="000000"/>
        </w:rPr>
        <w:t xml:space="preserve"> = 0,046 dengan </w:t>
      </w:r>
      <w:r w:rsidRPr="001F648D">
        <w:rPr>
          <w:i/>
          <w:color w:val="000000"/>
        </w:rPr>
        <w:t>Sign.</w:t>
      </w:r>
      <w:r w:rsidRPr="001F648D">
        <w:rPr>
          <w:color w:val="000000"/>
        </w:rPr>
        <w:t xml:space="preserve"> 0,630 dan </w:t>
      </w:r>
      <w:r w:rsidRPr="001F648D">
        <w:rPr>
          <w:i/>
          <w:color w:val="000000"/>
        </w:rPr>
        <w:t>Indirect effect</w:t>
      </w:r>
      <w:r w:rsidRPr="001F648D">
        <w:rPr>
          <w:color w:val="000000"/>
        </w:rPr>
        <w:t xml:space="preserve"> = langsung 0,157 serta </w:t>
      </w:r>
      <w:r w:rsidRPr="001F648D">
        <w:rPr>
          <w:i/>
          <w:color w:val="000000"/>
        </w:rPr>
        <w:t>Coefficient Total</w:t>
      </w:r>
      <w:r w:rsidRPr="001F648D">
        <w:rPr>
          <w:color w:val="000000"/>
        </w:rPr>
        <w:t xml:space="preserve"> = 0,203) produk Minrose</w:t>
      </w:r>
      <w:r>
        <w:t>; k</w:t>
      </w:r>
      <w:r w:rsidRPr="001F648D">
        <w:t>ualitas produk berpengaruh terhadap keputusan pembelian (ρ</w:t>
      </w:r>
      <w:r w:rsidRPr="001F648D">
        <w:rPr>
          <w:vertAlign w:val="subscript"/>
        </w:rPr>
        <w:t>X2.Y</w:t>
      </w:r>
      <w:r w:rsidRPr="001F648D">
        <w:t xml:space="preserve"> = 0,457 dengan </w:t>
      </w:r>
      <w:r w:rsidRPr="001F648D">
        <w:rPr>
          <w:i/>
          <w:color w:val="000000"/>
        </w:rPr>
        <w:t>Sign.</w:t>
      </w:r>
      <w:r w:rsidRPr="001F648D">
        <w:rPr>
          <w:color w:val="000000"/>
        </w:rPr>
        <w:t xml:space="preserve"> 0,000 dan </w:t>
      </w:r>
      <w:r w:rsidRPr="001F648D">
        <w:rPr>
          <w:i/>
          <w:color w:val="000000"/>
        </w:rPr>
        <w:t>Indirect effect</w:t>
      </w:r>
      <w:r w:rsidRPr="001F648D">
        <w:rPr>
          <w:color w:val="000000"/>
        </w:rPr>
        <w:t xml:space="preserve"> = 0,117 serta </w:t>
      </w:r>
      <w:r w:rsidRPr="001F648D">
        <w:rPr>
          <w:i/>
          <w:color w:val="000000"/>
        </w:rPr>
        <w:t>Coefficient Total</w:t>
      </w:r>
      <w:r w:rsidRPr="001F648D">
        <w:rPr>
          <w:color w:val="000000"/>
        </w:rPr>
        <w:t xml:space="preserve"> = 0,576) produk Minrose</w:t>
      </w:r>
      <w:r>
        <w:t xml:space="preserve">; </w:t>
      </w:r>
      <w:r>
        <w:rPr>
          <w:color w:val="000000"/>
        </w:rPr>
        <w:t>k</w:t>
      </w:r>
      <w:r w:rsidRPr="001F648D">
        <w:rPr>
          <w:color w:val="000000"/>
        </w:rPr>
        <w:t>epuasan konsumen berpengaruh terhadap keputusan pembelian (</w:t>
      </w:r>
      <w:r w:rsidRPr="001F648D">
        <w:t>ρ</w:t>
      </w:r>
      <w:r w:rsidRPr="001F648D">
        <w:rPr>
          <w:vertAlign w:val="subscript"/>
        </w:rPr>
        <w:t>Z.Y =</w:t>
      </w:r>
      <w:r w:rsidRPr="001F648D">
        <w:t xml:space="preserve"> 0,407 </w:t>
      </w:r>
      <w:r w:rsidRPr="001F648D">
        <w:rPr>
          <w:color w:val="000000"/>
        </w:rPr>
        <w:t xml:space="preserve">dengan </w:t>
      </w:r>
      <w:r w:rsidRPr="001F648D">
        <w:rPr>
          <w:i/>
          <w:color w:val="000000"/>
        </w:rPr>
        <w:t>Sign.</w:t>
      </w:r>
      <w:r w:rsidRPr="001F648D">
        <w:rPr>
          <w:color w:val="000000"/>
        </w:rPr>
        <w:t xml:space="preserve"> 0,000) produk Minrose</w:t>
      </w:r>
      <w:r w:rsidRPr="001F648D">
        <w:t xml:space="preserve">. </w:t>
      </w:r>
    </w:p>
    <w:p w:rsidR="002E48F8" w:rsidRPr="001F648D" w:rsidRDefault="002E48F8" w:rsidP="002E48F8">
      <w:pPr>
        <w:pStyle w:val="Tajuk1JSH"/>
        <w:rPr>
          <w:rFonts w:eastAsia="Calibri"/>
        </w:rPr>
      </w:pPr>
      <w:r w:rsidRPr="001F648D">
        <w:rPr>
          <w:rFonts w:eastAsia="Calibri"/>
        </w:rPr>
        <w:t xml:space="preserve">Saran </w:t>
      </w:r>
    </w:p>
    <w:p w:rsidR="002E48F8" w:rsidRPr="00C52508" w:rsidRDefault="002E48F8" w:rsidP="00C52508">
      <w:pPr>
        <w:pStyle w:val="Paragraf1"/>
      </w:pPr>
      <w:r w:rsidRPr="00C52508">
        <w:t>Mencermati pembahasan dan kesimpulan ada beberapa hal yang dapat disarankan diantaranya:</w:t>
      </w:r>
    </w:p>
    <w:p w:rsidR="002E48F8" w:rsidRPr="00C52508" w:rsidRDefault="002E48F8" w:rsidP="00C52508">
      <w:pPr>
        <w:pStyle w:val="Paragraf1"/>
        <w:rPr>
          <w:color w:val="000000"/>
        </w:rPr>
      </w:pPr>
      <w:r w:rsidRPr="00C52508">
        <w:rPr>
          <w:color w:val="000000"/>
        </w:rPr>
        <w:t>Sistem pemasaran suatu produk dipengaruhi oleh komponen kualitas produk, harga, tempat dan strategi promosi. Dalam penelitian ini, peneliti telah memasukkan komponen kualitas produk dan harga. Sebaiknya pada penelitian selanjutnya, bisa dimasukkan permasalahan tentang tempat pemasaran dan strategi promosi produk Minrose.</w:t>
      </w:r>
    </w:p>
    <w:p w:rsidR="002E48F8" w:rsidRPr="00C52508" w:rsidRDefault="002E48F8" w:rsidP="00C52508">
      <w:pPr>
        <w:pStyle w:val="Paragraf1"/>
        <w:rPr>
          <w:color w:val="000000"/>
        </w:rPr>
      </w:pPr>
      <w:r w:rsidRPr="00C52508">
        <w:rPr>
          <w:color w:val="000000"/>
        </w:rPr>
        <w:t>Peneliti menyarankan agar produsen dapat meningkatkan kualitas produk Minrose, melakukan kebijakan harga, menginformasikan kualitas produk kepada konsumen.</w:t>
      </w:r>
    </w:p>
    <w:p w:rsidR="002E48F8" w:rsidRPr="00C52508" w:rsidRDefault="00C52508" w:rsidP="00C52508">
      <w:pPr>
        <w:pStyle w:val="Paragraf1"/>
        <w:rPr>
          <w:color w:val="000000"/>
        </w:rPr>
      </w:pPr>
      <w:r>
        <w:rPr>
          <w:color w:val="000000"/>
        </w:rPr>
        <w:t xml:space="preserve">    </w:t>
      </w:r>
      <w:r w:rsidR="002E48F8" w:rsidRPr="00C52508">
        <w:rPr>
          <w:color w:val="000000"/>
        </w:rPr>
        <w:t xml:space="preserve">Peneliti menyarankan agar </w:t>
      </w:r>
      <w:r w:rsidR="002E48F8" w:rsidRPr="00C52508">
        <w:rPr>
          <w:color w:val="000000"/>
          <w:lang w:val="en-US"/>
        </w:rPr>
        <w:t>pengelola</w:t>
      </w:r>
      <w:r w:rsidR="002E48F8" w:rsidRPr="00C52508">
        <w:rPr>
          <w:i/>
          <w:color w:val="000000"/>
          <w:lang w:val="en-US"/>
        </w:rPr>
        <w:t xml:space="preserve"> </w:t>
      </w:r>
      <w:r w:rsidR="002E48F8" w:rsidRPr="00C52508">
        <w:t xml:space="preserve">membentuk suatu penyuluhan tentang pentingnya hidup sehat melalui minuman herbal, </w:t>
      </w:r>
      <w:r w:rsidR="002E48F8" w:rsidRPr="00C52508">
        <w:rPr>
          <w:lang w:val="en-US"/>
        </w:rPr>
        <w:t>yaitu</w:t>
      </w:r>
      <w:r w:rsidR="002E48F8" w:rsidRPr="00C52508">
        <w:t xml:space="preserve"> dengan menggunakan produk Minrose</w:t>
      </w:r>
      <w:r w:rsidR="002E48F8" w:rsidRPr="00C52508">
        <w:rPr>
          <w:lang w:val="en-US"/>
        </w:rPr>
        <w:t xml:space="preserve"> </w:t>
      </w:r>
      <w:r w:rsidR="002E48F8" w:rsidRPr="00C52508">
        <w:t xml:space="preserve">sehingga dapat menawarkan produk </w:t>
      </w:r>
      <w:r w:rsidR="002E48F8" w:rsidRPr="00C52508">
        <w:rPr>
          <w:lang w:val="en-US"/>
        </w:rPr>
        <w:t>bersama</w:t>
      </w:r>
      <w:r w:rsidR="002E48F8" w:rsidRPr="00C52508">
        <w:t xml:space="preserve"> pesan positif ke masyarakat.</w:t>
      </w:r>
    </w:p>
    <w:p w:rsidR="00207137" w:rsidRDefault="00207137" w:rsidP="002E48F8">
      <w:pPr>
        <w:pStyle w:val="Paragraf1"/>
      </w:pPr>
    </w:p>
    <w:p w:rsidR="001729E4" w:rsidRPr="001729E4" w:rsidRDefault="001729E4" w:rsidP="00203BA9">
      <w:pPr>
        <w:pStyle w:val="Paragraf2"/>
      </w:pPr>
    </w:p>
    <w:p w:rsidR="00C71EFA" w:rsidRPr="00E318C1" w:rsidRDefault="001B3186" w:rsidP="008E581D">
      <w:pPr>
        <w:pStyle w:val="JJP"/>
      </w:pPr>
      <w:r w:rsidRPr="00E318C1">
        <w:t>DAFTAR PUSTAKA</w:t>
      </w:r>
    </w:p>
    <w:p w:rsidR="00C52508" w:rsidRPr="00C52508" w:rsidRDefault="00C52508" w:rsidP="00C52508">
      <w:pPr>
        <w:pStyle w:val="Style1Ref"/>
        <w:rPr>
          <w:rFonts w:ascii="Cambria" w:hAnsi="Cambria"/>
          <w:sz w:val="22"/>
          <w:szCs w:val="22"/>
        </w:rPr>
      </w:pPr>
      <w:r w:rsidRPr="00C52508">
        <w:rPr>
          <w:rFonts w:ascii="Cambria" w:hAnsi="Cambria"/>
          <w:sz w:val="22"/>
          <w:szCs w:val="22"/>
        </w:rPr>
        <w:t xml:space="preserve">Fitria, Ika. </w:t>
      </w:r>
      <w:proofErr w:type="gramStart"/>
      <w:r w:rsidRPr="00C52508">
        <w:rPr>
          <w:rFonts w:ascii="Cambria" w:hAnsi="Cambria"/>
          <w:sz w:val="22"/>
          <w:szCs w:val="22"/>
        </w:rPr>
        <w:t>2011. Pengaruh Kepuasan dan Kepercayaan Konsumen terhadap Keputusan Pembelian Ulang pada Depot Air Minum Tris Water Reverse Osmosis System (RO).</w:t>
      </w:r>
      <w:proofErr w:type="gramEnd"/>
      <w:r w:rsidRPr="00C52508">
        <w:rPr>
          <w:rFonts w:ascii="Cambria" w:hAnsi="Cambria"/>
          <w:sz w:val="22"/>
          <w:szCs w:val="22"/>
        </w:rPr>
        <w:t xml:space="preserve"> </w:t>
      </w:r>
      <w:proofErr w:type="gramStart"/>
      <w:r w:rsidRPr="00C52508">
        <w:rPr>
          <w:rFonts w:ascii="Cambria" w:hAnsi="Cambria"/>
          <w:sz w:val="22"/>
          <w:szCs w:val="22"/>
        </w:rPr>
        <w:t>Skripsi.</w:t>
      </w:r>
      <w:proofErr w:type="gramEnd"/>
      <w:r w:rsidRPr="00C52508">
        <w:rPr>
          <w:rFonts w:ascii="Cambria" w:hAnsi="Cambria"/>
          <w:sz w:val="22"/>
          <w:szCs w:val="22"/>
        </w:rPr>
        <w:t xml:space="preserve"> Departemen Manajemen Fakultas Ekonomi Universitas Sumatera Utara. Medan.</w:t>
      </w:r>
    </w:p>
    <w:p w:rsidR="00C52508" w:rsidRPr="00C52508" w:rsidRDefault="00C52508" w:rsidP="00C52508">
      <w:pPr>
        <w:pStyle w:val="Style1Ref"/>
        <w:rPr>
          <w:rFonts w:ascii="Cambria" w:hAnsi="Cambria"/>
          <w:kern w:val="36"/>
          <w:sz w:val="22"/>
          <w:szCs w:val="22"/>
        </w:rPr>
      </w:pPr>
      <w:r w:rsidRPr="00C52508">
        <w:rPr>
          <w:rFonts w:ascii="Cambria" w:hAnsi="Cambria"/>
          <w:bCs/>
          <w:color w:val="000000"/>
          <w:sz w:val="22"/>
          <w:szCs w:val="22"/>
        </w:rPr>
        <w:t xml:space="preserve">Hany, Primandono. </w:t>
      </w:r>
      <w:proofErr w:type="gramStart"/>
      <w:r w:rsidRPr="00C52508">
        <w:rPr>
          <w:rFonts w:ascii="Cambria" w:hAnsi="Cambria"/>
          <w:bCs/>
          <w:color w:val="000000"/>
          <w:sz w:val="22"/>
          <w:szCs w:val="22"/>
        </w:rPr>
        <w:t xml:space="preserve">2010. </w:t>
      </w:r>
      <w:r w:rsidRPr="00C52508">
        <w:rPr>
          <w:rFonts w:ascii="Cambria" w:hAnsi="Cambria"/>
          <w:kern w:val="36"/>
          <w:sz w:val="22"/>
          <w:szCs w:val="22"/>
        </w:rPr>
        <w:t>Pengaruh Harga dan Kualitas Produk terhadap Kepuasan Konsumen Minuman Berenergi Hemaviton Energy Drink di Carrefour Rungkut.</w:t>
      </w:r>
      <w:proofErr w:type="gramEnd"/>
      <w:r w:rsidRPr="00C52508">
        <w:rPr>
          <w:rFonts w:ascii="Cambria" w:hAnsi="Cambria"/>
          <w:kern w:val="36"/>
          <w:sz w:val="22"/>
          <w:szCs w:val="22"/>
        </w:rPr>
        <w:t xml:space="preserve"> </w:t>
      </w:r>
      <w:proofErr w:type="gramStart"/>
      <w:r w:rsidRPr="00C52508">
        <w:rPr>
          <w:rFonts w:ascii="Cambria" w:hAnsi="Cambria"/>
          <w:kern w:val="36"/>
          <w:sz w:val="22"/>
          <w:szCs w:val="22"/>
        </w:rPr>
        <w:t>Tesis.</w:t>
      </w:r>
      <w:proofErr w:type="gramEnd"/>
      <w:r w:rsidRPr="00C52508">
        <w:rPr>
          <w:rFonts w:ascii="Cambria" w:hAnsi="Cambria"/>
          <w:kern w:val="36"/>
          <w:sz w:val="22"/>
          <w:szCs w:val="22"/>
        </w:rPr>
        <w:t xml:space="preserve"> Program Studi Ilmu Administrasi Bisnis Fakultas Ilmu Sosial dan Ilmu Politik Universitas Pembangunan Nasional “Veteran” Jawa Timur. Surabaya.</w:t>
      </w:r>
    </w:p>
    <w:p w:rsidR="00C52508" w:rsidRPr="00C52508" w:rsidRDefault="00C52508" w:rsidP="00C52508">
      <w:pPr>
        <w:pStyle w:val="Style1Ref"/>
        <w:rPr>
          <w:rFonts w:ascii="Cambria" w:hAnsi="Cambria"/>
          <w:kern w:val="36"/>
          <w:sz w:val="22"/>
          <w:szCs w:val="22"/>
        </w:rPr>
      </w:pPr>
      <w:r w:rsidRPr="00C52508">
        <w:rPr>
          <w:rFonts w:ascii="Cambria" w:hAnsi="Cambria"/>
          <w:sz w:val="22"/>
          <w:szCs w:val="22"/>
        </w:rPr>
        <w:t xml:space="preserve">Muhaimin, A. Wahab. </w:t>
      </w:r>
      <w:proofErr w:type="gramStart"/>
      <w:r w:rsidRPr="00C52508">
        <w:rPr>
          <w:rFonts w:ascii="Cambria" w:hAnsi="Cambria"/>
          <w:sz w:val="22"/>
          <w:szCs w:val="22"/>
        </w:rPr>
        <w:t>2010. Perilaku Konsumen dalam Pembelian Teh Rosella Merah di Kota Malang.</w:t>
      </w:r>
      <w:proofErr w:type="gramEnd"/>
      <w:r w:rsidRPr="00C52508">
        <w:rPr>
          <w:rFonts w:ascii="Cambria" w:hAnsi="Cambria"/>
          <w:sz w:val="22"/>
          <w:szCs w:val="22"/>
        </w:rPr>
        <w:t xml:space="preserve"> AGRITEK Vol. 18 No. 2 April </w:t>
      </w:r>
      <w:proofErr w:type="gramStart"/>
      <w:r w:rsidRPr="00C52508">
        <w:rPr>
          <w:rFonts w:ascii="Cambria" w:hAnsi="Cambria"/>
          <w:sz w:val="22"/>
          <w:szCs w:val="22"/>
        </w:rPr>
        <w:t>2010 :</w:t>
      </w:r>
      <w:proofErr w:type="gramEnd"/>
      <w:r w:rsidRPr="00C52508">
        <w:rPr>
          <w:rFonts w:ascii="Cambria" w:hAnsi="Cambria"/>
          <w:sz w:val="22"/>
          <w:szCs w:val="22"/>
        </w:rPr>
        <w:t>176 – 184.</w:t>
      </w:r>
    </w:p>
    <w:p w:rsidR="00C52508" w:rsidRPr="00C52508" w:rsidRDefault="00C52508" w:rsidP="00C52508">
      <w:pPr>
        <w:pStyle w:val="Style1Ref"/>
        <w:rPr>
          <w:rFonts w:ascii="Cambria" w:hAnsi="Cambria"/>
          <w:sz w:val="22"/>
          <w:szCs w:val="22"/>
        </w:rPr>
      </w:pPr>
      <w:proofErr w:type="gramStart"/>
      <w:r w:rsidRPr="00C52508">
        <w:rPr>
          <w:rFonts w:ascii="Cambria" w:hAnsi="Cambria"/>
          <w:sz w:val="22"/>
          <w:szCs w:val="22"/>
        </w:rPr>
        <w:t>Mulyadi.</w:t>
      </w:r>
      <w:proofErr w:type="gramEnd"/>
      <w:r w:rsidRPr="00C52508">
        <w:rPr>
          <w:rFonts w:ascii="Cambria" w:hAnsi="Cambria"/>
          <w:sz w:val="22"/>
          <w:szCs w:val="22"/>
        </w:rPr>
        <w:t xml:space="preserve"> 1993. Akuntansi Manajemen. </w:t>
      </w:r>
      <w:proofErr w:type="gramStart"/>
      <w:r w:rsidRPr="00C52508">
        <w:rPr>
          <w:rFonts w:ascii="Cambria" w:hAnsi="Cambria"/>
          <w:sz w:val="22"/>
          <w:szCs w:val="22"/>
        </w:rPr>
        <w:t>BPFE-UGM.</w:t>
      </w:r>
      <w:proofErr w:type="gramEnd"/>
      <w:r w:rsidRPr="00C52508">
        <w:rPr>
          <w:rFonts w:ascii="Cambria" w:hAnsi="Cambria"/>
          <w:sz w:val="22"/>
          <w:szCs w:val="22"/>
        </w:rPr>
        <w:t xml:space="preserve"> </w:t>
      </w:r>
      <w:proofErr w:type="gramStart"/>
      <w:r w:rsidRPr="00C52508">
        <w:rPr>
          <w:rFonts w:ascii="Cambria" w:hAnsi="Cambria"/>
          <w:sz w:val="22"/>
          <w:szCs w:val="22"/>
        </w:rPr>
        <w:t>Yogyakarta.</w:t>
      </w:r>
      <w:proofErr w:type="gramEnd"/>
    </w:p>
    <w:p w:rsidR="00C52508" w:rsidRPr="00C52508" w:rsidRDefault="00C52508" w:rsidP="00C52508">
      <w:pPr>
        <w:pStyle w:val="Style1Ref"/>
        <w:rPr>
          <w:rFonts w:ascii="Cambria" w:hAnsi="Cambria"/>
          <w:sz w:val="22"/>
          <w:szCs w:val="22"/>
        </w:rPr>
      </w:pPr>
      <w:r w:rsidRPr="00C52508">
        <w:rPr>
          <w:rFonts w:ascii="Cambria" w:hAnsi="Cambria"/>
          <w:sz w:val="22"/>
          <w:szCs w:val="22"/>
        </w:rPr>
        <w:t xml:space="preserve">Nissa, Fatimah Khoirun. 2013. </w:t>
      </w:r>
      <w:r w:rsidRPr="00C52508">
        <w:rPr>
          <w:rFonts w:ascii="Cambria" w:hAnsi="Cambria"/>
          <w:bCs/>
          <w:color w:val="000000"/>
          <w:sz w:val="22"/>
          <w:szCs w:val="22"/>
          <w:lang w:eastAsia="ko-KR"/>
        </w:rPr>
        <w:t xml:space="preserve">Analisis Proses Keputusan Pembelian dan Kepuasan Konsumen Produk Teh Rosela ‘Rozelt’ (Studi Kasus Konsumen Teh Rosela ‘Rozelt’ di Sekitar Institut Pertanian Bogor, Dramaga). </w:t>
      </w:r>
      <w:proofErr w:type="gramStart"/>
      <w:r w:rsidRPr="00C52508">
        <w:rPr>
          <w:rFonts w:ascii="Cambria" w:hAnsi="Cambria"/>
          <w:bCs/>
          <w:color w:val="000000"/>
          <w:sz w:val="22"/>
          <w:szCs w:val="22"/>
          <w:lang w:eastAsia="ko-KR"/>
        </w:rPr>
        <w:t>Skripsi.</w:t>
      </w:r>
      <w:proofErr w:type="gramEnd"/>
      <w:r w:rsidRPr="00C52508">
        <w:rPr>
          <w:rFonts w:ascii="Cambria" w:hAnsi="Cambria"/>
          <w:bCs/>
          <w:color w:val="000000"/>
          <w:sz w:val="22"/>
          <w:szCs w:val="22"/>
          <w:lang w:eastAsia="ko-KR"/>
        </w:rPr>
        <w:t xml:space="preserve"> </w:t>
      </w:r>
      <w:r w:rsidRPr="00C52508">
        <w:rPr>
          <w:rFonts w:ascii="Cambria" w:eastAsia="Malgun Gothic" w:hAnsi="Cambria"/>
          <w:bCs/>
          <w:color w:val="000000"/>
          <w:sz w:val="22"/>
          <w:szCs w:val="22"/>
          <w:lang w:eastAsia="ko-KR"/>
        </w:rPr>
        <w:t xml:space="preserve">Departemen Agribisnis Fakultas Ekonomi dan </w:t>
      </w:r>
      <w:proofErr w:type="gramStart"/>
      <w:r w:rsidRPr="00C52508">
        <w:rPr>
          <w:rFonts w:ascii="Cambria" w:eastAsia="Malgun Gothic" w:hAnsi="Cambria"/>
          <w:bCs/>
          <w:color w:val="000000"/>
          <w:sz w:val="22"/>
          <w:szCs w:val="22"/>
          <w:lang w:eastAsia="ko-KR"/>
        </w:rPr>
        <w:t>Manajemen  Institut</w:t>
      </w:r>
      <w:proofErr w:type="gramEnd"/>
      <w:r w:rsidRPr="00C52508">
        <w:rPr>
          <w:rFonts w:ascii="Cambria" w:eastAsia="Malgun Gothic" w:hAnsi="Cambria"/>
          <w:bCs/>
          <w:color w:val="000000"/>
          <w:sz w:val="22"/>
          <w:szCs w:val="22"/>
          <w:lang w:eastAsia="ko-KR"/>
        </w:rPr>
        <w:t xml:space="preserve"> Pertanian Bogor. Bogor.</w:t>
      </w:r>
    </w:p>
    <w:p w:rsidR="00C52508" w:rsidRPr="00C52508" w:rsidRDefault="00C52508" w:rsidP="00C52508">
      <w:pPr>
        <w:pStyle w:val="Style1Ref"/>
        <w:rPr>
          <w:rFonts w:ascii="Cambria" w:hAnsi="Cambria"/>
          <w:sz w:val="22"/>
          <w:szCs w:val="22"/>
        </w:rPr>
      </w:pPr>
      <w:r w:rsidRPr="00C52508">
        <w:rPr>
          <w:rFonts w:ascii="Cambria" w:eastAsia="Malgun Gothic" w:hAnsi="Cambria"/>
          <w:color w:val="000000"/>
          <w:sz w:val="22"/>
          <w:szCs w:val="22"/>
          <w:lang w:eastAsia="ko-KR"/>
        </w:rPr>
        <w:t xml:space="preserve">Santoso B, Setyobudi U, Nurnasari E. 2010. </w:t>
      </w:r>
      <w:proofErr w:type="gramStart"/>
      <w:r w:rsidRPr="00C52508">
        <w:rPr>
          <w:rFonts w:ascii="Cambria" w:eastAsia="Malgun Gothic" w:hAnsi="Cambria"/>
          <w:color w:val="000000"/>
          <w:sz w:val="22"/>
          <w:szCs w:val="22"/>
          <w:lang w:eastAsia="ko-KR"/>
        </w:rPr>
        <w:t>Pengaruh Jarak Tanam dan Dosis Pupuk NPK Majemuk Terhadap Pertumbuhan, Produksi Bunga, dan Analisis Usaha Tani Rosela Merah.</w:t>
      </w:r>
      <w:proofErr w:type="gramEnd"/>
      <w:r w:rsidRPr="00C52508">
        <w:rPr>
          <w:rFonts w:ascii="Cambria" w:eastAsia="Malgun Gothic" w:hAnsi="Cambria"/>
          <w:color w:val="000000"/>
          <w:sz w:val="22"/>
          <w:szCs w:val="22"/>
          <w:lang w:eastAsia="ko-KR"/>
        </w:rPr>
        <w:t xml:space="preserve"> Jurnal Littri 18 (Maret 2012): 17-13.</w:t>
      </w:r>
    </w:p>
    <w:p w:rsidR="00C52508" w:rsidRPr="00C52508" w:rsidRDefault="00C52508" w:rsidP="00C52508">
      <w:pPr>
        <w:pStyle w:val="Style1Ref"/>
        <w:rPr>
          <w:rFonts w:ascii="Cambria" w:hAnsi="Cambria"/>
          <w:sz w:val="22"/>
          <w:szCs w:val="22"/>
        </w:rPr>
      </w:pPr>
      <w:r w:rsidRPr="00C52508">
        <w:rPr>
          <w:rFonts w:ascii="Cambria" w:hAnsi="Cambria"/>
          <w:sz w:val="22"/>
          <w:szCs w:val="22"/>
        </w:rPr>
        <w:t xml:space="preserve">Sarwono, Jonathan. </w:t>
      </w:r>
      <w:proofErr w:type="gramStart"/>
      <w:r w:rsidRPr="00C52508">
        <w:rPr>
          <w:rFonts w:ascii="Cambria" w:hAnsi="Cambria"/>
          <w:sz w:val="22"/>
          <w:szCs w:val="22"/>
        </w:rPr>
        <w:t>2007. Analisis Jalur untuk Riset Bisnis dengan SPSS.</w:t>
      </w:r>
      <w:proofErr w:type="gramEnd"/>
      <w:r w:rsidRPr="00C52508">
        <w:rPr>
          <w:rFonts w:ascii="Cambria" w:hAnsi="Cambria"/>
          <w:sz w:val="22"/>
          <w:szCs w:val="22"/>
        </w:rPr>
        <w:t xml:space="preserve"> Andi Offset. </w:t>
      </w:r>
      <w:proofErr w:type="gramStart"/>
      <w:r w:rsidRPr="00C52508">
        <w:rPr>
          <w:rFonts w:ascii="Cambria" w:hAnsi="Cambria"/>
          <w:sz w:val="22"/>
          <w:szCs w:val="22"/>
        </w:rPr>
        <w:t>Yogyakarta.</w:t>
      </w:r>
      <w:proofErr w:type="gramEnd"/>
    </w:p>
    <w:p w:rsidR="0007232B" w:rsidRPr="00C52508" w:rsidRDefault="00C52508" w:rsidP="00C52508">
      <w:pPr>
        <w:pStyle w:val="Style1Ref"/>
        <w:rPr>
          <w:rFonts w:ascii="Cambria" w:hAnsi="Cambria"/>
          <w:sz w:val="22"/>
          <w:szCs w:val="22"/>
        </w:rPr>
      </w:pPr>
      <w:r w:rsidRPr="00C52508">
        <w:rPr>
          <w:rFonts w:ascii="Cambria" w:hAnsi="Cambria"/>
          <w:sz w:val="22"/>
          <w:szCs w:val="22"/>
        </w:rPr>
        <w:t xml:space="preserve">Wardhani, N. I. K. 2012. </w:t>
      </w:r>
      <w:proofErr w:type="gramStart"/>
      <w:r w:rsidRPr="00C52508">
        <w:rPr>
          <w:rFonts w:ascii="Cambria" w:hAnsi="Cambria"/>
          <w:sz w:val="22"/>
          <w:szCs w:val="22"/>
        </w:rPr>
        <w:t>Analisis Kualitas Produk dan Harga dalam Meningkatkan Loyalitas melalui Kepuasan Pelanggan pada Minuman Sari Buah Frutang.</w:t>
      </w:r>
      <w:proofErr w:type="gramEnd"/>
      <w:r w:rsidRPr="00C52508">
        <w:rPr>
          <w:rFonts w:ascii="Cambria" w:hAnsi="Cambria"/>
          <w:sz w:val="22"/>
          <w:szCs w:val="22"/>
        </w:rPr>
        <w:t xml:space="preserve"> </w:t>
      </w:r>
      <w:proofErr w:type="gramStart"/>
      <w:r w:rsidRPr="00C52508">
        <w:rPr>
          <w:rFonts w:ascii="Cambria" w:hAnsi="Cambria"/>
          <w:sz w:val="22"/>
          <w:szCs w:val="22"/>
        </w:rPr>
        <w:t>Jurnal NeO-Bis.</w:t>
      </w:r>
      <w:proofErr w:type="gramEnd"/>
      <w:r w:rsidRPr="00C52508">
        <w:rPr>
          <w:rFonts w:ascii="Cambria" w:hAnsi="Cambria"/>
          <w:sz w:val="22"/>
          <w:szCs w:val="22"/>
        </w:rPr>
        <w:t xml:space="preserve"> </w:t>
      </w:r>
      <w:proofErr w:type="gramStart"/>
      <w:r w:rsidRPr="00C52508">
        <w:rPr>
          <w:rFonts w:ascii="Cambria" w:hAnsi="Cambria"/>
          <w:sz w:val="22"/>
          <w:szCs w:val="22"/>
        </w:rPr>
        <w:t>Volume 6, No. 1, Juni 2012.</w:t>
      </w:r>
      <w:proofErr w:type="gramEnd"/>
    </w:p>
    <w:p w:rsidR="003A747C" w:rsidRPr="00C52508" w:rsidRDefault="003A747C" w:rsidP="00C52508">
      <w:pPr>
        <w:pStyle w:val="Style1Ref"/>
        <w:rPr>
          <w:rFonts w:ascii="Cambria" w:hAnsi="Cambria"/>
          <w:sz w:val="22"/>
          <w:szCs w:val="22"/>
        </w:rPr>
      </w:pPr>
    </w:p>
    <w:p w:rsidR="009D38C8" w:rsidRPr="004A082A" w:rsidRDefault="009D38C8" w:rsidP="00DF126B">
      <w:pPr>
        <w:pStyle w:val="RefJurnal"/>
        <w:rPr>
          <w:lang w:val="en-US"/>
        </w:rPr>
        <w:sectPr w:rsidR="009D38C8" w:rsidRPr="004A082A" w:rsidSect="00574780">
          <w:type w:val="continuous"/>
          <w:pgSz w:w="11907" w:h="16839" w:code="9"/>
          <w:pgMar w:top="1134" w:right="1021" w:bottom="1021" w:left="1134" w:header="709" w:footer="709" w:gutter="0"/>
          <w:cols w:num="2" w:space="397"/>
          <w:docGrid w:linePitch="360"/>
        </w:sectPr>
      </w:pPr>
    </w:p>
    <w:p w:rsidR="00012320" w:rsidRPr="00F47D0D" w:rsidRDefault="00012320" w:rsidP="001A033F">
      <w:pPr>
        <w:pStyle w:val="RefJurnal"/>
        <w:rPr>
          <w:sz w:val="20"/>
        </w:rPr>
      </w:pPr>
    </w:p>
    <w:sectPr w:rsidR="00012320" w:rsidRPr="00F47D0D" w:rsidSect="00574780">
      <w:type w:val="continuous"/>
      <w:pgSz w:w="11907" w:h="16839" w:code="9"/>
      <w:pgMar w:top="1134" w:right="1021" w:bottom="1021" w:left="1134"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D91" w:rsidRDefault="00387D91" w:rsidP="00E65703">
      <w:r>
        <w:separator/>
      </w:r>
    </w:p>
  </w:endnote>
  <w:endnote w:type="continuationSeparator" w:id="0">
    <w:p w:rsidR="00387D91" w:rsidRDefault="00387D91"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embedRegular r:id="rId1" w:fontKey="{6D66D659-9106-4443-B9E8-02FD66E03334}"/>
    <w:embedBold r:id="rId2" w:fontKey="{1A6CC272-2122-4498-B170-53F169DB04B5}"/>
    <w:embedItalic r:id="rId3" w:fontKey="{666083EB-24F6-43EE-89E7-B6A041924C30}"/>
    <w:embedBoldItalic r:id="rId4" w:fontKey="{85FE4777-3944-4406-BEF8-CE431356523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D91" w:rsidRDefault="00387D91" w:rsidP="00E65703">
      <w:r>
        <w:separator/>
      </w:r>
    </w:p>
  </w:footnote>
  <w:footnote w:type="continuationSeparator" w:id="0">
    <w:p w:rsidR="00387D91" w:rsidRDefault="00387D91"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31" w:type="pct"/>
      <w:tblLook w:val="0600" w:firstRow="0" w:lastRow="0" w:firstColumn="0" w:lastColumn="0" w:noHBand="1" w:noVBand="1"/>
    </w:tblPr>
    <w:tblGrid>
      <w:gridCol w:w="687"/>
      <w:gridCol w:w="4473"/>
      <w:gridCol w:w="4471"/>
    </w:tblGrid>
    <w:tr w:rsidR="001C0AAB" w:rsidRPr="003321BC" w:rsidTr="0094716B">
      <w:tc>
        <w:tcPr>
          <w:tcW w:w="687" w:type="dxa"/>
          <w:tcBorders>
            <w:right w:val="single" w:sz="4" w:space="0" w:color="auto"/>
          </w:tcBorders>
        </w:tcPr>
        <w:p w:rsidR="001C0AAB" w:rsidRPr="003321BC" w:rsidRDefault="001C0AAB" w:rsidP="00E13EF6">
          <w:pPr>
            <w:pStyle w:val="Header"/>
            <w:rPr>
              <w:rFonts w:ascii="Cambria" w:hAnsi="Cambria"/>
              <w:sz w:val="20"/>
              <w:lang w:val="id-ID"/>
            </w:rPr>
          </w:pPr>
          <w:r w:rsidRPr="003321BC">
            <w:rPr>
              <w:rFonts w:ascii="Cambria" w:hAnsi="Cambria"/>
              <w:sz w:val="20"/>
              <w:lang w:val="id-ID"/>
            </w:rPr>
            <w:fldChar w:fldCharType="begin"/>
          </w:r>
          <w:r w:rsidRPr="003321BC">
            <w:rPr>
              <w:rFonts w:ascii="Cambria" w:hAnsi="Cambria"/>
              <w:sz w:val="20"/>
              <w:lang w:val="id-ID"/>
            </w:rPr>
            <w:instrText xml:space="preserve"> PAGE   \* MERGEFORMAT </w:instrText>
          </w:r>
          <w:r w:rsidRPr="003321BC">
            <w:rPr>
              <w:rFonts w:ascii="Cambria" w:hAnsi="Cambria"/>
              <w:sz w:val="20"/>
              <w:lang w:val="id-ID"/>
            </w:rPr>
            <w:fldChar w:fldCharType="separate"/>
          </w:r>
          <w:r>
            <w:rPr>
              <w:rFonts w:ascii="Cambria" w:hAnsi="Cambria"/>
              <w:noProof/>
              <w:sz w:val="20"/>
              <w:lang w:val="id-ID"/>
            </w:rPr>
            <w:t>64</w:t>
          </w:r>
          <w:r w:rsidRPr="003321BC">
            <w:rPr>
              <w:rFonts w:ascii="Cambria" w:hAnsi="Cambria"/>
              <w:sz w:val="20"/>
              <w:lang w:val="id-ID"/>
            </w:rPr>
            <w:fldChar w:fldCharType="end"/>
          </w:r>
        </w:p>
      </w:tc>
      <w:tc>
        <w:tcPr>
          <w:tcW w:w="4473" w:type="dxa"/>
          <w:tcBorders>
            <w:left w:val="single" w:sz="4" w:space="0" w:color="auto"/>
          </w:tcBorders>
          <w:noWrap/>
        </w:tcPr>
        <w:p w:rsidR="001C0AAB" w:rsidRPr="00DC27E3" w:rsidRDefault="001C0AAB" w:rsidP="00DC27E3">
          <w:pPr>
            <w:pStyle w:val="Header"/>
            <w:tabs>
              <w:tab w:val="clear" w:pos="4680"/>
              <w:tab w:val="clear" w:pos="9360"/>
            </w:tabs>
            <w:rPr>
              <w:rFonts w:ascii="Cambria" w:hAnsi="Cambria"/>
              <w:sz w:val="20"/>
            </w:rPr>
          </w:pPr>
          <w:r>
            <w:rPr>
              <w:rFonts w:ascii="Cambria" w:hAnsi="Cambria"/>
              <w:sz w:val="20"/>
            </w:rPr>
            <w:t xml:space="preserve">Bauw </w:t>
          </w:r>
          <w:r>
            <w:rPr>
              <w:rFonts w:ascii="Cambria" w:hAnsi="Cambria"/>
              <w:i/>
              <w:sz w:val="20"/>
            </w:rPr>
            <w:t>et al</w:t>
          </w:r>
          <w:r>
            <w:rPr>
              <w:rFonts w:ascii="Cambria" w:hAnsi="Cambria"/>
              <w:sz w:val="20"/>
            </w:rPr>
            <w:t>.</w:t>
          </w:r>
        </w:p>
      </w:tc>
      <w:tc>
        <w:tcPr>
          <w:tcW w:w="4471" w:type="dxa"/>
        </w:tcPr>
        <w:p w:rsidR="001C0AAB" w:rsidRPr="00DC27E3" w:rsidRDefault="001C0AAB" w:rsidP="00E13EF6">
          <w:pPr>
            <w:pStyle w:val="Header"/>
            <w:tabs>
              <w:tab w:val="clear" w:pos="4680"/>
              <w:tab w:val="clear" w:pos="9360"/>
            </w:tabs>
            <w:jc w:val="right"/>
            <w:rPr>
              <w:rFonts w:ascii="Cambria" w:hAnsi="Cambria"/>
              <w:sz w:val="20"/>
            </w:rPr>
          </w:pPr>
          <w:r>
            <w:rPr>
              <w:rFonts w:ascii="Cambria" w:hAnsi="Cambria"/>
              <w:sz w:val="20"/>
            </w:rPr>
            <w:t>Inventarisasi parasit pada ikan kembung</w:t>
          </w:r>
        </w:p>
      </w:tc>
    </w:tr>
  </w:tbl>
  <w:p w:rsidR="001C0AAB" w:rsidRPr="003321BC" w:rsidRDefault="001C0AAB">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1C0AAB" w:rsidRPr="008963DB" w:rsidTr="001E3106">
      <w:tc>
        <w:tcPr>
          <w:tcW w:w="4634" w:type="pct"/>
          <w:tcBorders>
            <w:right w:val="single" w:sz="6" w:space="0" w:color="000000"/>
          </w:tcBorders>
          <w:shd w:val="clear" w:color="auto" w:fill="auto"/>
        </w:tcPr>
        <w:p w:rsidR="001C0AAB" w:rsidRPr="00B70ECF" w:rsidRDefault="009606C5" w:rsidP="00010F46">
          <w:pPr>
            <w:pStyle w:val="Header"/>
            <w:jc w:val="right"/>
            <w:rPr>
              <w:rFonts w:ascii="Cambria" w:hAnsi="Cambria"/>
              <w:b/>
              <w:bCs/>
              <w:sz w:val="22"/>
            </w:rPr>
          </w:pPr>
          <w:r w:rsidRPr="008963DB">
            <w:rPr>
              <w:rFonts w:ascii="Cambria" w:hAnsi="Cambria"/>
              <w:sz w:val="22"/>
              <w:lang w:val="id-ID"/>
            </w:rPr>
            <w:t xml:space="preserve">Jurnal Pertanian ISSN 2087-4936 </w:t>
          </w:r>
          <w:r>
            <w:rPr>
              <w:rFonts w:ascii="Cambria" w:hAnsi="Cambria"/>
              <w:sz w:val="22"/>
            </w:rPr>
            <w:t xml:space="preserve">e-ISSN 2550-0244 </w:t>
          </w:r>
          <w:r w:rsidRPr="008963DB">
            <w:rPr>
              <w:rFonts w:ascii="Cambria" w:hAnsi="Cambria"/>
              <w:sz w:val="22"/>
              <w:lang w:val="id-ID"/>
            </w:rPr>
            <w:t xml:space="preserve">Volume </w:t>
          </w:r>
          <w:r>
            <w:rPr>
              <w:rFonts w:ascii="Cambria" w:hAnsi="Cambria"/>
              <w:sz w:val="22"/>
              <w:lang w:val="id-ID"/>
            </w:rPr>
            <w:t xml:space="preserve"> 10 Nomor 1, April 2019</w:t>
          </w:r>
        </w:p>
      </w:tc>
      <w:tc>
        <w:tcPr>
          <w:tcW w:w="366" w:type="pct"/>
          <w:tcBorders>
            <w:left w:val="single" w:sz="6" w:space="0" w:color="000000"/>
          </w:tcBorders>
          <w:shd w:val="clear" w:color="auto" w:fill="auto"/>
        </w:tcPr>
        <w:p w:rsidR="001C0AAB" w:rsidRPr="008963DB" w:rsidRDefault="001C0AAB" w:rsidP="001E3106">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B25521">
            <w:rPr>
              <w:rFonts w:ascii="Cambria" w:hAnsi="Cambria"/>
              <w:noProof/>
              <w:sz w:val="22"/>
              <w:lang w:val="id-ID"/>
            </w:rPr>
            <w:t>21</w:t>
          </w:r>
          <w:r w:rsidRPr="008963DB">
            <w:rPr>
              <w:rFonts w:ascii="Cambria" w:hAnsi="Cambria"/>
              <w:sz w:val="22"/>
              <w:lang w:val="id-ID"/>
            </w:rPr>
            <w:fldChar w:fldCharType="end"/>
          </w:r>
        </w:p>
      </w:tc>
    </w:tr>
  </w:tbl>
  <w:p w:rsidR="001C0AAB" w:rsidRPr="00391E35" w:rsidRDefault="001C0AAB">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0" w:type="pct"/>
      <w:tblLook w:val="0600" w:firstRow="0" w:lastRow="0" w:firstColumn="0" w:lastColumn="0" w:noHBand="1" w:noVBand="1"/>
    </w:tblPr>
    <w:tblGrid>
      <w:gridCol w:w="579"/>
      <w:gridCol w:w="4675"/>
      <w:gridCol w:w="4455"/>
    </w:tblGrid>
    <w:tr w:rsidR="001C0AAB" w:rsidRPr="008963DB" w:rsidTr="00421898">
      <w:tc>
        <w:tcPr>
          <w:tcW w:w="567" w:type="dxa"/>
          <w:tcBorders>
            <w:right w:val="single" w:sz="4" w:space="0" w:color="auto"/>
          </w:tcBorders>
        </w:tcPr>
        <w:p w:rsidR="001C0AAB" w:rsidRPr="002E1D36" w:rsidRDefault="001C0AAB" w:rsidP="0073326D">
          <w:pPr>
            <w:pStyle w:val="Header"/>
            <w:rPr>
              <w:rFonts w:ascii="Cambria" w:hAnsi="Cambria"/>
              <w:sz w:val="20"/>
              <w:lang w:val="id-ID"/>
            </w:rPr>
          </w:pPr>
          <w:r w:rsidRPr="002E1D36">
            <w:rPr>
              <w:rFonts w:ascii="Cambria" w:hAnsi="Cambria"/>
              <w:sz w:val="20"/>
              <w:lang w:val="id-ID"/>
            </w:rPr>
            <w:fldChar w:fldCharType="begin"/>
          </w:r>
          <w:r w:rsidRPr="002E1D36">
            <w:rPr>
              <w:rFonts w:ascii="Cambria" w:hAnsi="Cambria"/>
              <w:sz w:val="20"/>
              <w:lang w:val="id-ID"/>
            </w:rPr>
            <w:instrText xml:space="preserve"> PAGE   \* MERGEFORMAT </w:instrText>
          </w:r>
          <w:r w:rsidRPr="002E1D36">
            <w:rPr>
              <w:rFonts w:ascii="Cambria" w:hAnsi="Cambria"/>
              <w:sz w:val="20"/>
              <w:lang w:val="id-ID"/>
            </w:rPr>
            <w:fldChar w:fldCharType="separate"/>
          </w:r>
          <w:r w:rsidR="00B25521">
            <w:rPr>
              <w:rFonts w:ascii="Cambria" w:hAnsi="Cambria"/>
              <w:noProof/>
              <w:sz w:val="20"/>
              <w:lang w:val="id-ID"/>
            </w:rPr>
            <w:t>22</w:t>
          </w:r>
          <w:r w:rsidRPr="002E1D36">
            <w:rPr>
              <w:rFonts w:ascii="Cambria" w:hAnsi="Cambria"/>
              <w:sz w:val="20"/>
              <w:lang w:val="id-ID"/>
            </w:rPr>
            <w:fldChar w:fldCharType="end"/>
          </w:r>
        </w:p>
      </w:tc>
      <w:tc>
        <w:tcPr>
          <w:tcW w:w="4573" w:type="dxa"/>
          <w:tcBorders>
            <w:left w:val="single" w:sz="4" w:space="0" w:color="auto"/>
          </w:tcBorders>
          <w:noWrap/>
        </w:tcPr>
        <w:p w:rsidR="001C0AAB" w:rsidRPr="008963DB" w:rsidRDefault="00BE6452" w:rsidP="00095866">
          <w:pPr>
            <w:pStyle w:val="Header"/>
            <w:tabs>
              <w:tab w:val="clear" w:pos="4680"/>
              <w:tab w:val="clear" w:pos="9360"/>
            </w:tabs>
            <w:rPr>
              <w:rFonts w:ascii="Cambria" w:hAnsi="Cambria"/>
              <w:sz w:val="22"/>
            </w:rPr>
          </w:pPr>
          <w:r>
            <w:rPr>
              <w:rFonts w:ascii="Cambria" w:hAnsi="Cambria"/>
              <w:sz w:val="22"/>
              <w:lang w:val="id-ID"/>
            </w:rPr>
            <w:t>Marditasari</w:t>
          </w:r>
          <w:r w:rsidR="005246E6">
            <w:rPr>
              <w:rFonts w:ascii="Cambria" w:hAnsi="Cambria"/>
              <w:sz w:val="22"/>
              <w:lang w:val="id-ID"/>
            </w:rPr>
            <w:t xml:space="preserve"> </w:t>
          </w:r>
          <w:r w:rsidR="005246E6" w:rsidRPr="005246E6">
            <w:rPr>
              <w:rFonts w:ascii="Cambria" w:hAnsi="Cambria"/>
              <w:i/>
              <w:sz w:val="22"/>
              <w:lang w:val="id-ID"/>
            </w:rPr>
            <w:t>et al.</w:t>
          </w:r>
          <w:r w:rsidR="00DF782B">
            <w:rPr>
              <w:rFonts w:ascii="Cambria" w:hAnsi="Cambria"/>
              <w:sz w:val="22"/>
            </w:rPr>
            <w:t xml:space="preserve"> </w:t>
          </w:r>
        </w:p>
      </w:tc>
      <w:tc>
        <w:tcPr>
          <w:tcW w:w="4358" w:type="dxa"/>
        </w:tcPr>
        <w:p w:rsidR="001C0AAB" w:rsidRPr="00BE6452" w:rsidRDefault="00BE6452" w:rsidP="004D1876">
          <w:pPr>
            <w:pStyle w:val="Header"/>
            <w:tabs>
              <w:tab w:val="clear" w:pos="4680"/>
              <w:tab w:val="clear" w:pos="9360"/>
            </w:tabs>
            <w:jc w:val="right"/>
            <w:rPr>
              <w:rFonts w:ascii="Cambria" w:hAnsi="Cambria"/>
              <w:sz w:val="22"/>
              <w:lang w:val="id-ID"/>
            </w:rPr>
          </w:pPr>
          <w:r>
            <w:rPr>
              <w:rFonts w:ascii="Cambria" w:hAnsi="Cambria"/>
              <w:sz w:val="22"/>
              <w:szCs w:val="22"/>
            </w:rPr>
            <w:t>Analisis Faktor Harga</w:t>
          </w:r>
          <w:r>
            <w:rPr>
              <w:rFonts w:ascii="Cambria" w:hAnsi="Cambria"/>
              <w:sz w:val="22"/>
              <w:szCs w:val="22"/>
              <w:lang w:val="id-ID"/>
            </w:rPr>
            <w:t xml:space="preserve"> dan Produk</w:t>
          </w:r>
        </w:p>
      </w:tc>
    </w:tr>
  </w:tbl>
  <w:p w:rsidR="001C0AAB" w:rsidRPr="00376ECD" w:rsidRDefault="001C0AAB">
    <w:pPr>
      <w:pStyle w:val="Head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B70ECF" w:rsidRPr="008963DB" w:rsidTr="008A2827">
      <w:tc>
        <w:tcPr>
          <w:tcW w:w="4634" w:type="pct"/>
          <w:tcBorders>
            <w:right w:val="single" w:sz="6" w:space="0" w:color="000000"/>
          </w:tcBorders>
          <w:shd w:val="clear" w:color="auto" w:fill="auto"/>
        </w:tcPr>
        <w:p w:rsidR="00B70ECF" w:rsidRPr="00B70ECF" w:rsidRDefault="005246E6" w:rsidP="00DF782B">
          <w:pPr>
            <w:pStyle w:val="Header"/>
            <w:jc w:val="right"/>
            <w:rPr>
              <w:rFonts w:ascii="Cambria" w:hAnsi="Cambria"/>
              <w:b/>
              <w:bCs/>
              <w:sz w:val="22"/>
            </w:rPr>
          </w:pPr>
          <w:r w:rsidRPr="008963DB">
            <w:rPr>
              <w:rFonts w:ascii="Cambria" w:hAnsi="Cambria"/>
              <w:sz w:val="22"/>
              <w:lang w:val="id-ID"/>
            </w:rPr>
            <w:t xml:space="preserve">Jurnal Pertanian ISSN 2087-4936 </w:t>
          </w:r>
          <w:r>
            <w:rPr>
              <w:rFonts w:ascii="Cambria" w:hAnsi="Cambria"/>
              <w:sz w:val="22"/>
            </w:rPr>
            <w:t xml:space="preserve">e-ISSN 2550-0244 </w:t>
          </w:r>
          <w:r w:rsidRPr="008963DB">
            <w:rPr>
              <w:rFonts w:ascii="Cambria" w:hAnsi="Cambria"/>
              <w:sz w:val="22"/>
              <w:lang w:val="id-ID"/>
            </w:rPr>
            <w:t xml:space="preserve">Volume </w:t>
          </w:r>
          <w:r>
            <w:rPr>
              <w:rFonts w:ascii="Cambria" w:hAnsi="Cambria"/>
              <w:sz w:val="22"/>
              <w:lang w:val="id-ID"/>
            </w:rPr>
            <w:t xml:space="preserve"> 10 Nomor 1, April 2019</w:t>
          </w:r>
        </w:p>
      </w:tc>
      <w:tc>
        <w:tcPr>
          <w:tcW w:w="366" w:type="pct"/>
          <w:tcBorders>
            <w:left w:val="single" w:sz="6" w:space="0" w:color="000000"/>
          </w:tcBorders>
          <w:shd w:val="clear" w:color="auto" w:fill="auto"/>
        </w:tcPr>
        <w:p w:rsidR="00B70ECF" w:rsidRPr="008963DB" w:rsidRDefault="00B70ECF" w:rsidP="00B70ECF">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B25521">
            <w:rPr>
              <w:rFonts w:ascii="Cambria" w:hAnsi="Cambria"/>
              <w:noProof/>
              <w:sz w:val="22"/>
              <w:lang w:val="id-ID"/>
            </w:rPr>
            <w:t>23</w:t>
          </w:r>
          <w:r w:rsidRPr="008963DB">
            <w:rPr>
              <w:rFonts w:ascii="Cambria" w:hAnsi="Cambria"/>
              <w:sz w:val="22"/>
              <w:lang w:val="id-ID"/>
            </w:rPr>
            <w:fldChar w:fldCharType="end"/>
          </w:r>
        </w:p>
      </w:tc>
    </w:tr>
  </w:tbl>
  <w:p w:rsidR="001C0AAB" w:rsidRPr="006F56D2" w:rsidRDefault="001C0AAB">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047"/>
    <w:multiLevelType w:val="hybridMultilevel"/>
    <w:tmpl w:val="57FCB01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F90D95"/>
    <w:multiLevelType w:val="hybridMultilevel"/>
    <w:tmpl w:val="9CB2F4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43756A4"/>
    <w:multiLevelType w:val="hybridMultilevel"/>
    <w:tmpl w:val="1C9877E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8645F9"/>
    <w:multiLevelType w:val="hybridMultilevel"/>
    <w:tmpl w:val="6D28149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4D34A3A"/>
    <w:multiLevelType w:val="hybridMultilevel"/>
    <w:tmpl w:val="8BE2F7F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88635EC"/>
    <w:multiLevelType w:val="hybridMultilevel"/>
    <w:tmpl w:val="B3543A16"/>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7A0068E"/>
    <w:multiLevelType w:val="hybridMultilevel"/>
    <w:tmpl w:val="526211F8"/>
    <w:lvl w:ilvl="0" w:tplc="0421000F">
      <w:start w:val="1"/>
      <w:numFmt w:val="decimal"/>
      <w:lvlText w:val="%1."/>
      <w:lvlJc w:val="left"/>
      <w:pPr>
        <w:ind w:left="435" w:hanging="75"/>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083C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CD01CF5"/>
    <w:multiLevelType w:val="hybridMultilevel"/>
    <w:tmpl w:val="51E2E2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D097A08"/>
    <w:multiLevelType w:val="hybridMultilevel"/>
    <w:tmpl w:val="A0E04C4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48D5483"/>
    <w:multiLevelType w:val="hybridMultilevel"/>
    <w:tmpl w:val="A5BEF57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7156805"/>
    <w:multiLevelType w:val="multilevel"/>
    <w:tmpl w:val="AF026060"/>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75B4E2E"/>
    <w:multiLevelType w:val="hybridMultilevel"/>
    <w:tmpl w:val="E8EC25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A2C75E6"/>
    <w:multiLevelType w:val="multilevel"/>
    <w:tmpl w:val="CB6C7E14"/>
    <w:lvl w:ilvl="0">
      <w:start w:val="1"/>
      <w:numFmt w:val="decimal"/>
      <w:lvlText w:val="%1."/>
      <w:lvlJc w:val="left"/>
      <w:pPr>
        <w:ind w:left="786"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354" w:hanging="1800"/>
      </w:pPr>
      <w:rPr>
        <w:rFonts w:hint="default"/>
      </w:rPr>
    </w:lvl>
  </w:abstractNum>
  <w:abstractNum w:abstractNumId="14">
    <w:nsid w:val="3CCD4C80"/>
    <w:multiLevelType w:val="hybridMultilevel"/>
    <w:tmpl w:val="366670B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1910A5A"/>
    <w:multiLevelType w:val="hybridMultilevel"/>
    <w:tmpl w:val="BAB08D0A"/>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23114F7"/>
    <w:multiLevelType w:val="hybridMultilevel"/>
    <w:tmpl w:val="36860AC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2AB6E0B"/>
    <w:multiLevelType w:val="hybridMultilevel"/>
    <w:tmpl w:val="55E838A0"/>
    <w:lvl w:ilvl="0" w:tplc="9E70CD0C">
      <w:start w:val="1"/>
      <w:numFmt w:val="decimal"/>
      <w:lvlText w:val="%1."/>
      <w:lvlJc w:val="left"/>
      <w:pPr>
        <w:ind w:left="862" w:hanging="360"/>
      </w:pPr>
      <w:rPr>
        <w:rFonts w:ascii="Times New Roman" w:eastAsia="Calibri" w:hAnsi="Times New Roman" w:cs="Times New Roman"/>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
    <w:nsid w:val="441C3A12"/>
    <w:multiLevelType w:val="hybridMultilevel"/>
    <w:tmpl w:val="E386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4A6C80"/>
    <w:multiLevelType w:val="hybridMultilevel"/>
    <w:tmpl w:val="5AF0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A2419B8"/>
    <w:multiLevelType w:val="hybridMultilevel"/>
    <w:tmpl w:val="D61EED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D0C133E"/>
    <w:multiLevelType w:val="hybridMultilevel"/>
    <w:tmpl w:val="CA76B0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3C752CD"/>
    <w:multiLevelType w:val="hybridMultilevel"/>
    <w:tmpl w:val="205E08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3047C3"/>
    <w:multiLevelType w:val="hybridMultilevel"/>
    <w:tmpl w:val="4CDACE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83401CC"/>
    <w:multiLevelType w:val="hybridMultilevel"/>
    <w:tmpl w:val="A8904E2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61693A6D"/>
    <w:multiLevelType w:val="hybridMultilevel"/>
    <w:tmpl w:val="5A82BB02"/>
    <w:lvl w:ilvl="0" w:tplc="1EC4CFFA">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nsid w:val="624F3C0E"/>
    <w:multiLevelType w:val="hybridMultilevel"/>
    <w:tmpl w:val="490CB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3464E8"/>
    <w:multiLevelType w:val="hybridMultilevel"/>
    <w:tmpl w:val="A6DE1D90"/>
    <w:lvl w:ilvl="0" w:tplc="5F56F7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83A87F"/>
    <w:multiLevelType w:val="multilevel"/>
    <w:tmpl w:val="7744DF6C"/>
    <w:lvl w:ilvl="0">
      <w:start w:val="1"/>
      <w:numFmt w:val="decimal"/>
      <w:lvlText w:val="%1."/>
      <w:lvlJc w:val="left"/>
      <w:pPr>
        <w:tabs>
          <w:tab w:val="left" w:pos="425"/>
        </w:tabs>
        <w:ind w:left="425" w:hanging="425"/>
      </w:pPr>
      <w:rPr>
        <w:rFonts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70F077E5"/>
    <w:multiLevelType w:val="hybridMultilevel"/>
    <w:tmpl w:val="A91E7DE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2211BD7"/>
    <w:multiLevelType w:val="hybridMultilevel"/>
    <w:tmpl w:val="849843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40F32A5"/>
    <w:multiLevelType w:val="hybridMultilevel"/>
    <w:tmpl w:val="41301AC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758B2A8A"/>
    <w:multiLevelType w:val="hybridMultilevel"/>
    <w:tmpl w:val="38684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E936EF"/>
    <w:multiLevelType w:val="hybridMultilevel"/>
    <w:tmpl w:val="7A14D3B2"/>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68D426D"/>
    <w:multiLevelType w:val="hybridMultilevel"/>
    <w:tmpl w:val="16A2BF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8440AD7"/>
    <w:multiLevelType w:val="hybridMultilevel"/>
    <w:tmpl w:val="29DAF636"/>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7AB41D85"/>
    <w:multiLevelType w:val="hybridMultilevel"/>
    <w:tmpl w:val="4ADA21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B9B47AA"/>
    <w:multiLevelType w:val="hybridMultilevel"/>
    <w:tmpl w:val="93468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34"/>
  </w:num>
  <w:num w:numId="4">
    <w:abstractNumId w:val="15"/>
  </w:num>
  <w:num w:numId="5">
    <w:abstractNumId w:val="11"/>
  </w:num>
  <w:num w:numId="6">
    <w:abstractNumId w:val="9"/>
  </w:num>
  <w:num w:numId="7">
    <w:abstractNumId w:val="35"/>
  </w:num>
  <w:num w:numId="8">
    <w:abstractNumId w:val="21"/>
  </w:num>
  <w:num w:numId="9">
    <w:abstractNumId w:val="3"/>
  </w:num>
  <w:num w:numId="10">
    <w:abstractNumId w:val="19"/>
  </w:num>
  <w:num w:numId="11">
    <w:abstractNumId w:val="29"/>
  </w:num>
  <w:num w:numId="12">
    <w:abstractNumId w:val="14"/>
  </w:num>
  <w:num w:numId="13">
    <w:abstractNumId w:val="27"/>
  </w:num>
  <w:num w:numId="14">
    <w:abstractNumId w:val="1"/>
  </w:num>
  <w:num w:numId="15">
    <w:abstractNumId w:val="36"/>
  </w:num>
  <w:num w:numId="16">
    <w:abstractNumId w:val="0"/>
  </w:num>
  <w:num w:numId="17">
    <w:abstractNumId w:val="18"/>
  </w:num>
  <w:num w:numId="18">
    <w:abstractNumId w:val="33"/>
  </w:num>
  <w:num w:numId="19">
    <w:abstractNumId w:val="37"/>
  </w:num>
  <w:num w:numId="20">
    <w:abstractNumId w:val="30"/>
  </w:num>
  <w:num w:numId="21">
    <w:abstractNumId w:val="32"/>
  </w:num>
  <w:num w:numId="22">
    <w:abstractNumId w:val="12"/>
  </w:num>
  <w:num w:numId="23">
    <w:abstractNumId w:val="23"/>
  </w:num>
  <w:num w:numId="24">
    <w:abstractNumId w:val="24"/>
  </w:num>
  <w:num w:numId="25">
    <w:abstractNumId w:val="10"/>
  </w:num>
  <w:num w:numId="26">
    <w:abstractNumId w:val="26"/>
  </w:num>
  <w:num w:numId="27">
    <w:abstractNumId w:val="28"/>
  </w:num>
  <w:num w:numId="28">
    <w:abstractNumId w:val="4"/>
  </w:num>
  <w:num w:numId="29">
    <w:abstractNumId w:val="7"/>
  </w:num>
  <w:num w:numId="30">
    <w:abstractNumId w:val="22"/>
  </w:num>
  <w:num w:numId="31">
    <w:abstractNumId w:val="17"/>
  </w:num>
  <w:num w:numId="32">
    <w:abstractNumId w:val="6"/>
  </w:num>
  <w:num w:numId="33">
    <w:abstractNumId w:val="25"/>
  </w:num>
  <w:num w:numId="34">
    <w:abstractNumId w:val="16"/>
  </w:num>
  <w:num w:numId="35">
    <w:abstractNumId w:val="13"/>
  </w:num>
  <w:num w:numId="36">
    <w:abstractNumId w:val="2"/>
  </w:num>
  <w:num w:numId="37">
    <w:abstractNumId w:val="20"/>
  </w:num>
  <w:num w:numId="38">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mirrorMargins/>
  <w:proofState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1433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0F53"/>
    <w:rsid w:val="00002A88"/>
    <w:rsid w:val="00004EC8"/>
    <w:rsid w:val="00010791"/>
    <w:rsid w:val="00010F46"/>
    <w:rsid w:val="00012320"/>
    <w:rsid w:val="00012979"/>
    <w:rsid w:val="00015517"/>
    <w:rsid w:val="00015ACE"/>
    <w:rsid w:val="000162E3"/>
    <w:rsid w:val="00021331"/>
    <w:rsid w:val="00021DE7"/>
    <w:rsid w:val="0002298F"/>
    <w:rsid w:val="00022AB7"/>
    <w:rsid w:val="0002311F"/>
    <w:rsid w:val="00023A0F"/>
    <w:rsid w:val="00024739"/>
    <w:rsid w:val="00024BB6"/>
    <w:rsid w:val="00026167"/>
    <w:rsid w:val="00027681"/>
    <w:rsid w:val="00033AC2"/>
    <w:rsid w:val="00033C0B"/>
    <w:rsid w:val="00034C6D"/>
    <w:rsid w:val="00035669"/>
    <w:rsid w:val="00037BA4"/>
    <w:rsid w:val="0004025C"/>
    <w:rsid w:val="0004058E"/>
    <w:rsid w:val="00040C1E"/>
    <w:rsid w:val="00042A00"/>
    <w:rsid w:val="00043B77"/>
    <w:rsid w:val="00043FC0"/>
    <w:rsid w:val="00047711"/>
    <w:rsid w:val="00050D95"/>
    <w:rsid w:val="00062DB3"/>
    <w:rsid w:val="000640AF"/>
    <w:rsid w:val="00064C36"/>
    <w:rsid w:val="000650F9"/>
    <w:rsid w:val="0007066D"/>
    <w:rsid w:val="00070741"/>
    <w:rsid w:val="00070E82"/>
    <w:rsid w:val="0007223F"/>
    <w:rsid w:val="0007232B"/>
    <w:rsid w:val="00073207"/>
    <w:rsid w:val="00074853"/>
    <w:rsid w:val="00076AD9"/>
    <w:rsid w:val="00076B81"/>
    <w:rsid w:val="00080CE8"/>
    <w:rsid w:val="00081572"/>
    <w:rsid w:val="00081F5B"/>
    <w:rsid w:val="000825D2"/>
    <w:rsid w:val="000844AD"/>
    <w:rsid w:val="000847C4"/>
    <w:rsid w:val="00090091"/>
    <w:rsid w:val="0009046E"/>
    <w:rsid w:val="00092623"/>
    <w:rsid w:val="00094008"/>
    <w:rsid w:val="00094753"/>
    <w:rsid w:val="00094C32"/>
    <w:rsid w:val="0009545E"/>
    <w:rsid w:val="00095866"/>
    <w:rsid w:val="000967F3"/>
    <w:rsid w:val="0009739D"/>
    <w:rsid w:val="000A14F9"/>
    <w:rsid w:val="000A1D33"/>
    <w:rsid w:val="000A6283"/>
    <w:rsid w:val="000A63C9"/>
    <w:rsid w:val="000A78D5"/>
    <w:rsid w:val="000B0549"/>
    <w:rsid w:val="000B4B1E"/>
    <w:rsid w:val="000B5040"/>
    <w:rsid w:val="000B5918"/>
    <w:rsid w:val="000C0463"/>
    <w:rsid w:val="000C14C1"/>
    <w:rsid w:val="000C1FC3"/>
    <w:rsid w:val="000C206C"/>
    <w:rsid w:val="000C2265"/>
    <w:rsid w:val="000C2D81"/>
    <w:rsid w:val="000C5E9B"/>
    <w:rsid w:val="000D262B"/>
    <w:rsid w:val="000D27F8"/>
    <w:rsid w:val="000D6321"/>
    <w:rsid w:val="000E2260"/>
    <w:rsid w:val="000E3CD2"/>
    <w:rsid w:val="000E6558"/>
    <w:rsid w:val="000E7668"/>
    <w:rsid w:val="000F2292"/>
    <w:rsid w:val="000F2E5C"/>
    <w:rsid w:val="000F389D"/>
    <w:rsid w:val="000F43A4"/>
    <w:rsid w:val="000F4720"/>
    <w:rsid w:val="000F5EA9"/>
    <w:rsid w:val="000F62E0"/>
    <w:rsid w:val="000F770C"/>
    <w:rsid w:val="000F7C7B"/>
    <w:rsid w:val="00100A7C"/>
    <w:rsid w:val="00105DA1"/>
    <w:rsid w:val="00105EEE"/>
    <w:rsid w:val="00110020"/>
    <w:rsid w:val="0011082A"/>
    <w:rsid w:val="00111B2C"/>
    <w:rsid w:val="001120C2"/>
    <w:rsid w:val="001128CB"/>
    <w:rsid w:val="0011694A"/>
    <w:rsid w:val="001174AF"/>
    <w:rsid w:val="00117698"/>
    <w:rsid w:val="00121FF4"/>
    <w:rsid w:val="0012346C"/>
    <w:rsid w:val="00123DBC"/>
    <w:rsid w:val="00125780"/>
    <w:rsid w:val="00125D02"/>
    <w:rsid w:val="001267BB"/>
    <w:rsid w:val="00127027"/>
    <w:rsid w:val="00127A15"/>
    <w:rsid w:val="00127BD8"/>
    <w:rsid w:val="0013090E"/>
    <w:rsid w:val="001334CA"/>
    <w:rsid w:val="0014010D"/>
    <w:rsid w:val="00142E0D"/>
    <w:rsid w:val="00144090"/>
    <w:rsid w:val="001448C3"/>
    <w:rsid w:val="00144A61"/>
    <w:rsid w:val="00147127"/>
    <w:rsid w:val="00151819"/>
    <w:rsid w:val="00153275"/>
    <w:rsid w:val="00153D5E"/>
    <w:rsid w:val="00154BCC"/>
    <w:rsid w:val="00155F53"/>
    <w:rsid w:val="001611EC"/>
    <w:rsid w:val="00162299"/>
    <w:rsid w:val="001624F6"/>
    <w:rsid w:val="00163678"/>
    <w:rsid w:val="001638A6"/>
    <w:rsid w:val="001640C1"/>
    <w:rsid w:val="001651F6"/>
    <w:rsid w:val="0016586F"/>
    <w:rsid w:val="00166D89"/>
    <w:rsid w:val="001673A4"/>
    <w:rsid w:val="00171895"/>
    <w:rsid w:val="001729E4"/>
    <w:rsid w:val="00174A76"/>
    <w:rsid w:val="00174D8F"/>
    <w:rsid w:val="00176CC6"/>
    <w:rsid w:val="001774BE"/>
    <w:rsid w:val="00177BAE"/>
    <w:rsid w:val="00177DF2"/>
    <w:rsid w:val="00181BDF"/>
    <w:rsid w:val="00181C00"/>
    <w:rsid w:val="001826CB"/>
    <w:rsid w:val="001827C4"/>
    <w:rsid w:val="001833A5"/>
    <w:rsid w:val="00187C9B"/>
    <w:rsid w:val="00187F53"/>
    <w:rsid w:val="001908EE"/>
    <w:rsid w:val="00190957"/>
    <w:rsid w:val="00192C8E"/>
    <w:rsid w:val="00195688"/>
    <w:rsid w:val="00195C24"/>
    <w:rsid w:val="001A014A"/>
    <w:rsid w:val="001A033F"/>
    <w:rsid w:val="001A07A7"/>
    <w:rsid w:val="001A0F56"/>
    <w:rsid w:val="001A2AC6"/>
    <w:rsid w:val="001A5E96"/>
    <w:rsid w:val="001A5EA8"/>
    <w:rsid w:val="001A77B6"/>
    <w:rsid w:val="001A7DEC"/>
    <w:rsid w:val="001B1BAE"/>
    <w:rsid w:val="001B1D4F"/>
    <w:rsid w:val="001B3186"/>
    <w:rsid w:val="001B3F7C"/>
    <w:rsid w:val="001B471A"/>
    <w:rsid w:val="001B5BA1"/>
    <w:rsid w:val="001B6D90"/>
    <w:rsid w:val="001B786A"/>
    <w:rsid w:val="001C0AAB"/>
    <w:rsid w:val="001C449A"/>
    <w:rsid w:val="001C71FF"/>
    <w:rsid w:val="001D1FD6"/>
    <w:rsid w:val="001D4400"/>
    <w:rsid w:val="001D4CE4"/>
    <w:rsid w:val="001E0732"/>
    <w:rsid w:val="001E10EF"/>
    <w:rsid w:val="001E1E39"/>
    <w:rsid w:val="001E2D83"/>
    <w:rsid w:val="001E3106"/>
    <w:rsid w:val="001E5A16"/>
    <w:rsid w:val="001E67FA"/>
    <w:rsid w:val="001F0DDB"/>
    <w:rsid w:val="001F525E"/>
    <w:rsid w:val="001F58EB"/>
    <w:rsid w:val="001F58ED"/>
    <w:rsid w:val="00202BB1"/>
    <w:rsid w:val="00203BA9"/>
    <w:rsid w:val="00203CB3"/>
    <w:rsid w:val="002050DB"/>
    <w:rsid w:val="00206880"/>
    <w:rsid w:val="00207137"/>
    <w:rsid w:val="00207464"/>
    <w:rsid w:val="00215ED9"/>
    <w:rsid w:val="0021616F"/>
    <w:rsid w:val="00216BB0"/>
    <w:rsid w:val="00217DFA"/>
    <w:rsid w:val="0022003F"/>
    <w:rsid w:val="00224141"/>
    <w:rsid w:val="0022575C"/>
    <w:rsid w:val="00225F31"/>
    <w:rsid w:val="002264B0"/>
    <w:rsid w:val="0022797D"/>
    <w:rsid w:val="002308A4"/>
    <w:rsid w:val="00231D5A"/>
    <w:rsid w:val="002326DD"/>
    <w:rsid w:val="00250EFF"/>
    <w:rsid w:val="00251441"/>
    <w:rsid w:val="00252657"/>
    <w:rsid w:val="002550C8"/>
    <w:rsid w:val="00262366"/>
    <w:rsid w:val="00264F28"/>
    <w:rsid w:val="00265169"/>
    <w:rsid w:val="002658A6"/>
    <w:rsid w:val="00265CC4"/>
    <w:rsid w:val="00271EC9"/>
    <w:rsid w:val="00272D11"/>
    <w:rsid w:val="00275837"/>
    <w:rsid w:val="00276501"/>
    <w:rsid w:val="00277443"/>
    <w:rsid w:val="002774AC"/>
    <w:rsid w:val="002824F6"/>
    <w:rsid w:val="0028346D"/>
    <w:rsid w:val="0028460F"/>
    <w:rsid w:val="00286A08"/>
    <w:rsid w:val="00287535"/>
    <w:rsid w:val="002877DE"/>
    <w:rsid w:val="00290462"/>
    <w:rsid w:val="00290AF5"/>
    <w:rsid w:val="00295767"/>
    <w:rsid w:val="002970B9"/>
    <w:rsid w:val="002974D9"/>
    <w:rsid w:val="002A12EE"/>
    <w:rsid w:val="002A1635"/>
    <w:rsid w:val="002A3EE8"/>
    <w:rsid w:val="002A465B"/>
    <w:rsid w:val="002A474B"/>
    <w:rsid w:val="002A4BF8"/>
    <w:rsid w:val="002A4E26"/>
    <w:rsid w:val="002A5F3B"/>
    <w:rsid w:val="002A628B"/>
    <w:rsid w:val="002B2D82"/>
    <w:rsid w:val="002B3D06"/>
    <w:rsid w:val="002B4D48"/>
    <w:rsid w:val="002B75FE"/>
    <w:rsid w:val="002C2B49"/>
    <w:rsid w:val="002C30FF"/>
    <w:rsid w:val="002C348C"/>
    <w:rsid w:val="002C36B5"/>
    <w:rsid w:val="002C3728"/>
    <w:rsid w:val="002C4538"/>
    <w:rsid w:val="002C4A59"/>
    <w:rsid w:val="002C6AB3"/>
    <w:rsid w:val="002C718A"/>
    <w:rsid w:val="002C71B2"/>
    <w:rsid w:val="002D4B07"/>
    <w:rsid w:val="002D61DF"/>
    <w:rsid w:val="002E1779"/>
    <w:rsid w:val="002E1D36"/>
    <w:rsid w:val="002E2EA9"/>
    <w:rsid w:val="002E48F8"/>
    <w:rsid w:val="002E4F27"/>
    <w:rsid w:val="002E509C"/>
    <w:rsid w:val="002E61EF"/>
    <w:rsid w:val="002F1111"/>
    <w:rsid w:val="002F123B"/>
    <w:rsid w:val="002F34EE"/>
    <w:rsid w:val="002F48C3"/>
    <w:rsid w:val="002F4EF1"/>
    <w:rsid w:val="002F6D0F"/>
    <w:rsid w:val="00303169"/>
    <w:rsid w:val="003032EF"/>
    <w:rsid w:val="0030474B"/>
    <w:rsid w:val="00304944"/>
    <w:rsid w:val="00307263"/>
    <w:rsid w:val="00307C5E"/>
    <w:rsid w:val="00311469"/>
    <w:rsid w:val="003114A3"/>
    <w:rsid w:val="00311DE3"/>
    <w:rsid w:val="00315851"/>
    <w:rsid w:val="00316FD1"/>
    <w:rsid w:val="0031780C"/>
    <w:rsid w:val="00317FD0"/>
    <w:rsid w:val="003209CE"/>
    <w:rsid w:val="00323EF5"/>
    <w:rsid w:val="003242F1"/>
    <w:rsid w:val="00324CFC"/>
    <w:rsid w:val="00325520"/>
    <w:rsid w:val="00327641"/>
    <w:rsid w:val="003318BA"/>
    <w:rsid w:val="003321BC"/>
    <w:rsid w:val="003330A9"/>
    <w:rsid w:val="003333BC"/>
    <w:rsid w:val="003340A1"/>
    <w:rsid w:val="0033559C"/>
    <w:rsid w:val="00340693"/>
    <w:rsid w:val="00340DBD"/>
    <w:rsid w:val="0034222D"/>
    <w:rsid w:val="003426CA"/>
    <w:rsid w:val="003440B9"/>
    <w:rsid w:val="00345F77"/>
    <w:rsid w:val="003472B5"/>
    <w:rsid w:val="00347731"/>
    <w:rsid w:val="00347962"/>
    <w:rsid w:val="00350AF9"/>
    <w:rsid w:val="00352D5C"/>
    <w:rsid w:val="003534EF"/>
    <w:rsid w:val="00354595"/>
    <w:rsid w:val="00354BBE"/>
    <w:rsid w:val="0035553D"/>
    <w:rsid w:val="0036298F"/>
    <w:rsid w:val="00363F17"/>
    <w:rsid w:val="00364BEF"/>
    <w:rsid w:val="003655D0"/>
    <w:rsid w:val="00365D87"/>
    <w:rsid w:val="003718DC"/>
    <w:rsid w:val="003755DE"/>
    <w:rsid w:val="003761F6"/>
    <w:rsid w:val="00376ECD"/>
    <w:rsid w:val="00377A31"/>
    <w:rsid w:val="003802D4"/>
    <w:rsid w:val="00382BF9"/>
    <w:rsid w:val="00385CDE"/>
    <w:rsid w:val="00387D91"/>
    <w:rsid w:val="00391E35"/>
    <w:rsid w:val="00393A13"/>
    <w:rsid w:val="00394A96"/>
    <w:rsid w:val="00395743"/>
    <w:rsid w:val="00395813"/>
    <w:rsid w:val="00395EA5"/>
    <w:rsid w:val="00397337"/>
    <w:rsid w:val="003A087C"/>
    <w:rsid w:val="003A216F"/>
    <w:rsid w:val="003A4334"/>
    <w:rsid w:val="003A4F2F"/>
    <w:rsid w:val="003A747C"/>
    <w:rsid w:val="003B552D"/>
    <w:rsid w:val="003B7D23"/>
    <w:rsid w:val="003C08ED"/>
    <w:rsid w:val="003C26FF"/>
    <w:rsid w:val="003C2797"/>
    <w:rsid w:val="003C44D5"/>
    <w:rsid w:val="003D104B"/>
    <w:rsid w:val="003D1698"/>
    <w:rsid w:val="003D4ECE"/>
    <w:rsid w:val="003D61EE"/>
    <w:rsid w:val="003D624B"/>
    <w:rsid w:val="003D676A"/>
    <w:rsid w:val="003D741A"/>
    <w:rsid w:val="003E0EB2"/>
    <w:rsid w:val="003E18C4"/>
    <w:rsid w:val="003E54F6"/>
    <w:rsid w:val="003E7184"/>
    <w:rsid w:val="003E78D3"/>
    <w:rsid w:val="003F0C1E"/>
    <w:rsid w:val="003F380E"/>
    <w:rsid w:val="003F3B43"/>
    <w:rsid w:val="003F510D"/>
    <w:rsid w:val="004004E0"/>
    <w:rsid w:val="004014D2"/>
    <w:rsid w:val="00401643"/>
    <w:rsid w:val="00406A34"/>
    <w:rsid w:val="00410CE2"/>
    <w:rsid w:val="00413605"/>
    <w:rsid w:val="0041363C"/>
    <w:rsid w:val="00414AB3"/>
    <w:rsid w:val="0041565B"/>
    <w:rsid w:val="004164E0"/>
    <w:rsid w:val="00420C96"/>
    <w:rsid w:val="00421898"/>
    <w:rsid w:val="0042420B"/>
    <w:rsid w:val="00424E13"/>
    <w:rsid w:val="00425E42"/>
    <w:rsid w:val="0042706C"/>
    <w:rsid w:val="004302D9"/>
    <w:rsid w:val="00431770"/>
    <w:rsid w:val="004319FA"/>
    <w:rsid w:val="00431BDB"/>
    <w:rsid w:val="00433656"/>
    <w:rsid w:val="004336AB"/>
    <w:rsid w:val="00442229"/>
    <w:rsid w:val="004434AD"/>
    <w:rsid w:val="00444445"/>
    <w:rsid w:val="00445A4A"/>
    <w:rsid w:val="00446977"/>
    <w:rsid w:val="004473E5"/>
    <w:rsid w:val="004504DE"/>
    <w:rsid w:val="00452BA2"/>
    <w:rsid w:val="00455A60"/>
    <w:rsid w:val="004568BE"/>
    <w:rsid w:val="00456B00"/>
    <w:rsid w:val="00463614"/>
    <w:rsid w:val="00465FD1"/>
    <w:rsid w:val="0047000F"/>
    <w:rsid w:val="00470305"/>
    <w:rsid w:val="00470494"/>
    <w:rsid w:val="004714D1"/>
    <w:rsid w:val="00472080"/>
    <w:rsid w:val="004748A8"/>
    <w:rsid w:val="004757B3"/>
    <w:rsid w:val="00476EDD"/>
    <w:rsid w:val="00480154"/>
    <w:rsid w:val="0048088D"/>
    <w:rsid w:val="004820C3"/>
    <w:rsid w:val="00483491"/>
    <w:rsid w:val="0048368A"/>
    <w:rsid w:val="00487950"/>
    <w:rsid w:val="004901A1"/>
    <w:rsid w:val="00490375"/>
    <w:rsid w:val="004911A9"/>
    <w:rsid w:val="00492108"/>
    <w:rsid w:val="0049223D"/>
    <w:rsid w:val="004954F1"/>
    <w:rsid w:val="00497AED"/>
    <w:rsid w:val="004A082A"/>
    <w:rsid w:val="004A2B26"/>
    <w:rsid w:val="004A37AC"/>
    <w:rsid w:val="004A579A"/>
    <w:rsid w:val="004A57AE"/>
    <w:rsid w:val="004B2D9A"/>
    <w:rsid w:val="004B2F4F"/>
    <w:rsid w:val="004B5B36"/>
    <w:rsid w:val="004B5F35"/>
    <w:rsid w:val="004B5FF4"/>
    <w:rsid w:val="004C1305"/>
    <w:rsid w:val="004C2018"/>
    <w:rsid w:val="004C2DA4"/>
    <w:rsid w:val="004C3589"/>
    <w:rsid w:val="004C502E"/>
    <w:rsid w:val="004C5507"/>
    <w:rsid w:val="004C5CE2"/>
    <w:rsid w:val="004C5E09"/>
    <w:rsid w:val="004C6B06"/>
    <w:rsid w:val="004C6BEA"/>
    <w:rsid w:val="004C6FAD"/>
    <w:rsid w:val="004D1544"/>
    <w:rsid w:val="004D1876"/>
    <w:rsid w:val="004D22CE"/>
    <w:rsid w:val="004D2E45"/>
    <w:rsid w:val="004D543A"/>
    <w:rsid w:val="004D5622"/>
    <w:rsid w:val="004D6116"/>
    <w:rsid w:val="004D66F3"/>
    <w:rsid w:val="004E0218"/>
    <w:rsid w:val="004E0F73"/>
    <w:rsid w:val="004E1052"/>
    <w:rsid w:val="004E1274"/>
    <w:rsid w:val="004E27F1"/>
    <w:rsid w:val="004E2A2C"/>
    <w:rsid w:val="004E2EE4"/>
    <w:rsid w:val="004E3317"/>
    <w:rsid w:val="004E4A8D"/>
    <w:rsid w:val="004E6DDF"/>
    <w:rsid w:val="004F0A52"/>
    <w:rsid w:val="004F28BD"/>
    <w:rsid w:val="004F3FE0"/>
    <w:rsid w:val="004F4607"/>
    <w:rsid w:val="004F6E58"/>
    <w:rsid w:val="00501FFB"/>
    <w:rsid w:val="00502013"/>
    <w:rsid w:val="00505616"/>
    <w:rsid w:val="0050636D"/>
    <w:rsid w:val="00506ECF"/>
    <w:rsid w:val="005071A0"/>
    <w:rsid w:val="005110D5"/>
    <w:rsid w:val="00512C67"/>
    <w:rsid w:val="005215FB"/>
    <w:rsid w:val="00522277"/>
    <w:rsid w:val="00522C91"/>
    <w:rsid w:val="00522DFE"/>
    <w:rsid w:val="00523520"/>
    <w:rsid w:val="005246E6"/>
    <w:rsid w:val="00524715"/>
    <w:rsid w:val="0052475D"/>
    <w:rsid w:val="00524C3B"/>
    <w:rsid w:val="00526318"/>
    <w:rsid w:val="00527B84"/>
    <w:rsid w:val="005332AC"/>
    <w:rsid w:val="00533E3F"/>
    <w:rsid w:val="005349E6"/>
    <w:rsid w:val="00535876"/>
    <w:rsid w:val="00535E35"/>
    <w:rsid w:val="005365AF"/>
    <w:rsid w:val="005365E2"/>
    <w:rsid w:val="005371BF"/>
    <w:rsid w:val="00540FCA"/>
    <w:rsid w:val="005434DB"/>
    <w:rsid w:val="00545A41"/>
    <w:rsid w:val="005464DF"/>
    <w:rsid w:val="00547E3B"/>
    <w:rsid w:val="00547FB5"/>
    <w:rsid w:val="0055124A"/>
    <w:rsid w:val="00552C2E"/>
    <w:rsid w:val="00553FFA"/>
    <w:rsid w:val="005554D5"/>
    <w:rsid w:val="00555D16"/>
    <w:rsid w:val="00556D8C"/>
    <w:rsid w:val="005617C5"/>
    <w:rsid w:val="00563EEE"/>
    <w:rsid w:val="005665FA"/>
    <w:rsid w:val="00570154"/>
    <w:rsid w:val="00570BA8"/>
    <w:rsid w:val="00573566"/>
    <w:rsid w:val="00574780"/>
    <w:rsid w:val="00576DDD"/>
    <w:rsid w:val="005771E4"/>
    <w:rsid w:val="005771F1"/>
    <w:rsid w:val="005772AB"/>
    <w:rsid w:val="005815E1"/>
    <w:rsid w:val="00584A87"/>
    <w:rsid w:val="00585CFE"/>
    <w:rsid w:val="00592508"/>
    <w:rsid w:val="00593FE3"/>
    <w:rsid w:val="00594022"/>
    <w:rsid w:val="00595654"/>
    <w:rsid w:val="00597E28"/>
    <w:rsid w:val="005A0638"/>
    <w:rsid w:val="005A0657"/>
    <w:rsid w:val="005A1224"/>
    <w:rsid w:val="005A1AE5"/>
    <w:rsid w:val="005A1DA7"/>
    <w:rsid w:val="005A28C4"/>
    <w:rsid w:val="005A3D2D"/>
    <w:rsid w:val="005A3F02"/>
    <w:rsid w:val="005A48EE"/>
    <w:rsid w:val="005A6B54"/>
    <w:rsid w:val="005A6E30"/>
    <w:rsid w:val="005B010F"/>
    <w:rsid w:val="005B0215"/>
    <w:rsid w:val="005B602A"/>
    <w:rsid w:val="005C0D5A"/>
    <w:rsid w:val="005C34D9"/>
    <w:rsid w:val="005C44CA"/>
    <w:rsid w:val="005C55DA"/>
    <w:rsid w:val="005C5EB2"/>
    <w:rsid w:val="005C62DC"/>
    <w:rsid w:val="005C6556"/>
    <w:rsid w:val="005C7A0A"/>
    <w:rsid w:val="005D086F"/>
    <w:rsid w:val="005D09DE"/>
    <w:rsid w:val="005D2B89"/>
    <w:rsid w:val="005D2F91"/>
    <w:rsid w:val="005D341B"/>
    <w:rsid w:val="005D4580"/>
    <w:rsid w:val="005D702A"/>
    <w:rsid w:val="005D70CD"/>
    <w:rsid w:val="005E259C"/>
    <w:rsid w:val="005E25C4"/>
    <w:rsid w:val="005E427C"/>
    <w:rsid w:val="005E4E5B"/>
    <w:rsid w:val="005E7C3E"/>
    <w:rsid w:val="005E7F42"/>
    <w:rsid w:val="005F646C"/>
    <w:rsid w:val="005F6C2F"/>
    <w:rsid w:val="005F7252"/>
    <w:rsid w:val="005F7AF0"/>
    <w:rsid w:val="005F7B9C"/>
    <w:rsid w:val="00601CFC"/>
    <w:rsid w:val="0060229C"/>
    <w:rsid w:val="00602432"/>
    <w:rsid w:val="00606364"/>
    <w:rsid w:val="006105E9"/>
    <w:rsid w:val="00611834"/>
    <w:rsid w:val="00612A72"/>
    <w:rsid w:val="00613435"/>
    <w:rsid w:val="00613AE9"/>
    <w:rsid w:val="00614B7E"/>
    <w:rsid w:val="006155D7"/>
    <w:rsid w:val="00617CE6"/>
    <w:rsid w:val="006206BF"/>
    <w:rsid w:val="00620CBF"/>
    <w:rsid w:val="00621D3E"/>
    <w:rsid w:val="00621FA3"/>
    <w:rsid w:val="00623354"/>
    <w:rsid w:val="00625A6F"/>
    <w:rsid w:val="00626F6A"/>
    <w:rsid w:val="006303C4"/>
    <w:rsid w:val="006321BD"/>
    <w:rsid w:val="00634021"/>
    <w:rsid w:val="006347B2"/>
    <w:rsid w:val="00634810"/>
    <w:rsid w:val="0064149B"/>
    <w:rsid w:val="00641B17"/>
    <w:rsid w:val="006425B7"/>
    <w:rsid w:val="00643D44"/>
    <w:rsid w:val="0064492F"/>
    <w:rsid w:val="00647400"/>
    <w:rsid w:val="00652A60"/>
    <w:rsid w:val="00653A0F"/>
    <w:rsid w:val="00654060"/>
    <w:rsid w:val="006559DA"/>
    <w:rsid w:val="0065649A"/>
    <w:rsid w:val="00657074"/>
    <w:rsid w:val="006605A1"/>
    <w:rsid w:val="00662672"/>
    <w:rsid w:val="0066536D"/>
    <w:rsid w:val="006702B7"/>
    <w:rsid w:val="00670E39"/>
    <w:rsid w:val="00672FD6"/>
    <w:rsid w:val="00673AF3"/>
    <w:rsid w:val="006740DE"/>
    <w:rsid w:val="006753D7"/>
    <w:rsid w:val="006801C0"/>
    <w:rsid w:val="006808DE"/>
    <w:rsid w:val="0068166F"/>
    <w:rsid w:val="00681849"/>
    <w:rsid w:val="00682040"/>
    <w:rsid w:val="006831A2"/>
    <w:rsid w:val="006831D4"/>
    <w:rsid w:val="00683694"/>
    <w:rsid w:val="006854CD"/>
    <w:rsid w:val="00693540"/>
    <w:rsid w:val="006A065C"/>
    <w:rsid w:val="006A64FD"/>
    <w:rsid w:val="006B1D84"/>
    <w:rsid w:val="006B4874"/>
    <w:rsid w:val="006B5A54"/>
    <w:rsid w:val="006B6460"/>
    <w:rsid w:val="006B7394"/>
    <w:rsid w:val="006B7732"/>
    <w:rsid w:val="006C0346"/>
    <w:rsid w:val="006C2001"/>
    <w:rsid w:val="006C4044"/>
    <w:rsid w:val="006C4B1C"/>
    <w:rsid w:val="006C6B6E"/>
    <w:rsid w:val="006D0776"/>
    <w:rsid w:val="006D077D"/>
    <w:rsid w:val="006D0D5E"/>
    <w:rsid w:val="006D0F4E"/>
    <w:rsid w:val="006D17E8"/>
    <w:rsid w:val="006D2B87"/>
    <w:rsid w:val="006D4C4A"/>
    <w:rsid w:val="006D4DE0"/>
    <w:rsid w:val="006D52E5"/>
    <w:rsid w:val="006D6F17"/>
    <w:rsid w:val="006D7F57"/>
    <w:rsid w:val="006E001D"/>
    <w:rsid w:val="006E3D11"/>
    <w:rsid w:val="006E4EBA"/>
    <w:rsid w:val="006E5211"/>
    <w:rsid w:val="006E5EB8"/>
    <w:rsid w:val="006F1609"/>
    <w:rsid w:val="006F24F7"/>
    <w:rsid w:val="006F2DA7"/>
    <w:rsid w:val="006F3BF8"/>
    <w:rsid w:val="006F4E21"/>
    <w:rsid w:val="006F56D2"/>
    <w:rsid w:val="00701D2D"/>
    <w:rsid w:val="007021DC"/>
    <w:rsid w:val="00702390"/>
    <w:rsid w:val="007029CB"/>
    <w:rsid w:val="007040D7"/>
    <w:rsid w:val="00705F0F"/>
    <w:rsid w:val="0070702B"/>
    <w:rsid w:val="00712FAC"/>
    <w:rsid w:val="00713B49"/>
    <w:rsid w:val="00716ABC"/>
    <w:rsid w:val="00716D90"/>
    <w:rsid w:val="00720743"/>
    <w:rsid w:val="00721C19"/>
    <w:rsid w:val="00722049"/>
    <w:rsid w:val="0072332B"/>
    <w:rsid w:val="00726A10"/>
    <w:rsid w:val="007331A2"/>
    <w:rsid w:val="0073326D"/>
    <w:rsid w:val="007335D7"/>
    <w:rsid w:val="00735063"/>
    <w:rsid w:val="007404F3"/>
    <w:rsid w:val="00740C46"/>
    <w:rsid w:val="00740E62"/>
    <w:rsid w:val="00741559"/>
    <w:rsid w:val="00742DF0"/>
    <w:rsid w:val="00744A33"/>
    <w:rsid w:val="0075197B"/>
    <w:rsid w:val="00752858"/>
    <w:rsid w:val="00752B64"/>
    <w:rsid w:val="007544E5"/>
    <w:rsid w:val="00754EC0"/>
    <w:rsid w:val="007553FF"/>
    <w:rsid w:val="00756D5A"/>
    <w:rsid w:val="0076002F"/>
    <w:rsid w:val="0076170F"/>
    <w:rsid w:val="007617D1"/>
    <w:rsid w:val="00762C46"/>
    <w:rsid w:val="0076470F"/>
    <w:rsid w:val="00766801"/>
    <w:rsid w:val="00766860"/>
    <w:rsid w:val="00773821"/>
    <w:rsid w:val="007742FC"/>
    <w:rsid w:val="00774A59"/>
    <w:rsid w:val="007807B9"/>
    <w:rsid w:val="00781421"/>
    <w:rsid w:val="00783C34"/>
    <w:rsid w:val="00784DF6"/>
    <w:rsid w:val="00787F81"/>
    <w:rsid w:val="007909DA"/>
    <w:rsid w:val="00792B04"/>
    <w:rsid w:val="00797B8C"/>
    <w:rsid w:val="00797E52"/>
    <w:rsid w:val="007A189F"/>
    <w:rsid w:val="007A328B"/>
    <w:rsid w:val="007A438D"/>
    <w:rsid w:val="007A43F4"/>
    <w:rsid w:val="007B195C"/>
    <w:rsid w:val="007B1DE2"/>
    <w:rsid w:val="007B25F1"/>
    <w:rsid w:val="007B2D15"/>
    <w:rsid w:val="007B2FD3"/>
    <w:rsid w:val="007B40B4"/>
    <w:rsid w:val="007B5FBF"/>
    <w:rsid w:val="007B753E"/>
    <w:rsid w:val="007C2779"/>
    <w:rsid w:val="007C3362"/>
    <w:rsid w:val="007C4713"/>
    <w:rsid w:val="007C59FB"/>
    <w:rsid w:val="007C65B4"/>
    <w:rsid w:val="007C6778"/>
    <w:rsid w:val="007C74CD"/>
    <w:rsid w:val="007D3F55"/>
    <w:rsid w:val="007D41F5"/>
    <w:rsid w:val="007D45CE"/>
    <w:rsid w:val="007E23CE"/>
    <w:rsid w:val="007E2404"/>
    <w:rsid w:val="007E3D71"/>
    <w:rsid w:val="007F0027"/>
    <w:rsid w:val="007F0A30"/>
    <w:rsid w:val="007F2C2D"/>
    <w:rsid w:val="007F367C"/>
    <w:rsid w:val="007F4BFA"/>
    <w:rsid w:val="007F5342"/>
    <w:rsid w:val="00800D7F"/>
    <w:rsid w:val="00802735"/>
    <w:rsid w:val="00807F4E"/>
    <w:rsid w:val="00810373"/>
    <w:rsid w:val="00813577"/>
    <w:rsid w:val="00813E02"/>
    <w:rsid w:val="008172D2"/>
    <w:rsid w:val="00820ACE"/>
    <w:rsid w:val="00821827"/>
    <w:rsid w:val="00821AE6"/>
    <w:rsid w:val="0082228D"/>
    <w:rsid w:val="008223EC"/>
    <w:rsid w:val="00823394"/>
    <w:rsid w:val="00827C55"/>
    <w:rsid w:val="00833A8B"/>
    <w:rsid w:val="008354D2"/>
    <w:rsid w:val="0083588F"/>
    <w:rsid w:val="0083707D"/>
    <w:rsid w:val="00841460"/>
    <w:rsid w:val="00842252"/>
    <w:rsid w:val="00844FA4"/>
    <w:rsid w:val="008474A6"/>
    <w:rsid w:val="0085004E"/>
    <w:rsid w:val="0085063C"/>
    <w:rsid w:val="008515AB"/>
    <w:rsid w:val="00851A92"/>
    <w:rsid w:val="00851C24"/>
    <w:rsid w:val="0085205F"/>
    <w:rsid w:val="00853D59"/>
    <w:rsid w:val="00853E60"/>
    <w:rsid w:val="00855F2E"/>
    <w:rsid w:val="00861247"/>
    <w:rsid w:val="0086211C"/>
    <w:rsid w:val="00866735"/>
    <w:rsid w:val="00870F9E"/>
    <w:rsid w:val="00871716"/>
    <w:rsid w:val="00871E96"/>
    <w:rsid w:val="008769BD"/>
    <w:rsid w:val="00877976"/>
    <w:rsid w:val="00880F40"/>
    <w:rsid w:val="00882108"/>
    <w:rsid w:val="008836D0"/>
    <w:rsid w:val="0088452B"/>
    <w:rsid w:val="00886DCF"/>
    <w:rsid w:val="008878D4"/>
    <w:rsid w:val="0089062B"/>
    <w:rsid w:val="00894126"/>
    <w:rsid w:val="00894D3E"/>
    <w:rsid w:val="0089503B"/>
    <w:rsid w:val="00895DE4"/>
    <w:rsid w:val="008963DB"/>
    <w:rsid w:val="00897DD6"/>
    <w:rsid w:val="008A0C99"/>
    <w:rsid w:val="008A491C"/>
    <w:rsid w:val="008A5389"/>
    <w:rsid w:val="008A53E4"/>
    <w:rsid w:val="008A68A2"/>
    <w:rsid w:val="008A777C"/>
    <w:rsid w:val="008B095F"/>
    <w:rsid w:val="008B0B41"/>
    <w:rsid w:val="008B0CD6"/>
    <w:rsid w:val="008B2E3D"/>
    <w:rsid w:val="008B3CE4"/>
    <w:rsid w:val="008B456F"/>
    <w:rsid w:val="008B5BE4"/>
    <w:rsid w:val="008B5FD5"/>
    <w:rsid w:val="008C0BD9"/>
    <w:rsid w:val="008C0F98"/>
    <w:rsid w:val="008C1F95"/>
    <w:rsid w:val="008C28E9"/>
    <w:rsid w:val="008C6C4E"/>
    <w:rsid w:val="008D447F"/>
    <w:rsid w:val="008D5537"/>
    <w:rsid w:val="008E0A17"/>
    <w:rsid w:val="008E0B31"/>
    <w:rsid w:val="008E21B5"/>
    <w:rsid w:val="008E3324"/>
    <w:rsid w:val="008E3AE5"/>
    <w:rsid w:val="008E49D7"/>
    <w:rsid w:val="008E51CF"/>
    <w:rsid w:val="008E581D"/>
    <w:rsid w:val="008E5A39"/>
    <w:rsid w:val="008E5D23"/>
    <w:rsid w:val="008F0AB3"/>
    <w:rsid w:val="008F1555"/>
    <w:rsid w:val="008F29FD"/>
    <w:rsid w:val="008F3C26"/>
    <w:rsid w:val="008F47DC"/>
    <w:rsid w:val="009004D9"/>
    <w:rsid w:val="009009DB"/>
    <w:rsid w:val="00901A9A"/>
    <w:rsid w:val="00902467"/>
    <w:rsid w:val="009058E7"/>
    <w:rsid w:val="00906A38"/>
    <w:rsid w:val="00907FBF"/>
    <w:rsid w:val="00911811"/>
    <w:rsid w:val="009144E6"/>
    <w:rsid w:val="00914788"/>
    <w:rsid w:val="00915CFB"/>
    <w:rsid w:val="00916464"/>
    <w:rsid w:val="009169BB"/>
    <w:rsid w:val="00916CD2"/>
    <w:rsid w:val="00917494"/>
    <w:rsid w:val="00920FA0"/>
    <w:rsid w:val="00921126"/>
    <w:rsid w:val="009235E8"/>
    <w:rsid w:val="009246C6"/>
    <w:rsid w:val="00924F91"/>
    <w:rsid w:val="00925141"/>
    <w:rsid w:val="00925647"/>
    <w:rsid w:val="00925778"/>
    <w:rsid w:val="00926E1C"/>
    <w:rsid w:val="00927822"/>
    <w:rsid w:val="00930474"/>
    <w:rsid w:val="00933C7A"/>
    <w:rsid w:val="00933E59"/>
    <w:rsid w:val="00934063"/>
    <w:rsid w:val="009355F3"/>
    <w:rsid w:val="00935873"/>
    <w:rsid w:val="009374B3"/>
    <w:rsid w:val="00937755"/>
    <w:rsid w:val="00937774"/>
    <w:rsid w:val="00942DB6"/>
    <w:rsid w:val="00943FE7"/>
    <w:rsid w:val="0094716B"/>
    <w:rsid w:val="009510AE"/>
    <w:rsid w:val="0095179B"/>
    <w:rsid w:val="009517AA"/>
    <w:rsid w:val="00952C15"/>
    <w:rsid w:val="00954119"/>
    <w:rsid w:val="00954248"/>
    <w:rsid w:val="00955F47"/>
    <w:rsid w:val="00955FA9"/>
    <w:rsid w:val="00957567"/>
    <w:rsid w:val="00957894"/>
    <w:rsid w:val="009606C5"/>
    <w:rsid w:val="0096097A"/>
    <w:rsid w:val="00960D3B"/>
    <w:rsid w:val="0096112D"/>
    <w:rsid w:val="009616C1"/>
    <w:rsid w:val="00963621"/>
    <w:rsid w:val="009639A3"/>
    <w:rsid w:val="00963CF5"/>
    <w:rsid w:val="00965891"/>
    <w:rsid w:val="00973105"/>
    <w:rsid w:val="009734B4"/>
    <w:rsid w:val="00973F65"/>
    <w:rsid w:val="009742F9"/>
    <w:rsid w:val="00977B18"/>
    <w:rsid w:val="00982173"/>
    <w:rsid w:val="00982356"/>
    <w:rsid w:val="00983F5E"/>
    <w:rsid w:val="00985DAA"/>
    <w:rsid w:val="00986528"/>
    <w:rsid w:val="009875B8"/>
    <w:rsid w:val="0099127A"/>
    <w:rsid w:val="00992B3E"/>
    <w:rsid w:val="00993C95"/>
    <w:rsid w:val="00994B65"/>
    <w:rsid w:val="009959BE"/>
    <w:rsid w:val="00995C9D"/>
    <w:rsid w:val="00995F7E"/>
    <w:rsid w:val="00996A94"/>
    <w:rsid w:val="009A0145"/>
    <w:rsid w:val="009A0BB6"/>
    <w:rsid w:val="009A1A3B"/>
    <w:rsid w:val="009A3371"/>
    <w:rsid w:val="009A33FC"/>
    <w:rsid w:val="009A5E5B"/>
    <w:rsid w:val="009A79A2"/>
    <w:rsid w:val="009B0752"/>
    <w:rsid w:val="009B09D4"/>
    <w:rsid w:val="009B109C"/>
    <w:rsid w:val="009B3B33"/>
    <w:rsid w:val="009B6A13"/>
    <w:rsid w:val="009B6D7F"/>
    <w:rsid w:val="009C0F40"/>
    <w:rsid w:val="009C11CB"/>
    <w:rsid w:val="009C3D01"/>
    <w:rsid w:val="009C6188"/>
    <w:rsid w:val="009D04DA"/>
    <w:rsid w:val="009D097A"/>
    <w:rsid w:val="009D118A"/>
    <w:rsid w:val="009D20DF"/>
    <w:rsid w:val="009D2C7B"/>
    <w:rsid w:val="009D38C8"/>
    <w:rsid w:val="009D3B45"/>
    <w:rsid w:val="009E264F"/>
    <w:rsid w:val="009E3635"/>
    <w:rsid w:val="009E665A"/>
    <w:rsid w:val="009E6DB6"/>
    <w:rsid w:val="009F1691"/>
    <w:rsid w:val="009F5C52"/>
    <w:rsid w:val="009F6C1E"/>
    <w:rsid w:val="009F6F3B"/>
    <w:rsid w:val="00A012BF"/>
    <w:rsid w:val="00A034CC"/>
    <w:rsid w:val="00A063BB"/>
    <w:rsid w:val="00A10E5A"/>
    <w:rsid w:val="00A11556"/>
    <w:rsid w:val="00A12424"/>
    <w:rsid w:val="00A1562F"/>
    <w:rsid w:val="00A165A8"/>
    <w:rsid w:val="00A1763F"/>
    <w:rsid w:val="00A17C5E"/>
    <w:rsid w:val="00A206D5"/>
    <w:rsid w:val="00A208E0"/>
    <w:rsid w:val="00A21E3E"/>
    <w:rsid w:val="00A240C5"/>
    <w:rsid w:val="00A26417"/>
    <w:rsid w:val="00A3094D"/>
    <w:rsid w:val="00A30B24"/>
    <w:rsid w:val="00A32E07"/>
    <w:rsid w:val="00A33389"/>
    <w:rsid w:val="00A33555"/>
    <w:rsid w:val="00A33F4B"/>
    <w:rsid w:val="00A364DA"/>
    <w:rsid w:val="00A365D4"/>
    <w:rsid w:val="00A41671"/>
    <w:rsid w:val="00A42D47"/>
    <w:rsid w:val="00A46AD8"/>
    <w:rsid w:val="00A51E7C"/>
    <w:rsid w:val="00A54B11"/>
    <w:rsid w:val="00A60587"/>
    <w:rsid w:val="00A62F0F"/>
    <w:rsid w:val="00A6411E"/>
    <w:rsid w:val="00A6512D"/>
    <w:rsid w:val="00A67C71"/>
    <w:rsid w:val="00A67F7B"/>
    <w:rsid w:val="00A7070B"/>
    <w:rsid w:val="00A710B0"/>
    <w:rsid w:val="00A72862"/>
    <w:rsid w:val="00A735FB"/>
    <w:rsid w:val="00A75DB0"/>
    <w:rsid w:val="00A76BD8"/>
    <w:rsid w:val="00A81176"/>
    <w:rsid w:val="00A81483"/>
    <w:rsid w:val="00A83C0E"/>
    <w:rsid w:val="00A86CDE"/>
    <w:rsid w:val="00A9006E"/>
    <w:rsid w:val="00A9051F"/>
    <w:rsid w:val="00A919F6"/>
    <w:rsid w:val="00A91AD0"/>
    <w:rsid w:val="00A920C8"/>
    <w:rsid w:val="00A93231"/>
    <w:rsid w:val="00A94273"/>
    <w:rsid w:val="00A94D40"/>
    <w:rsid w:val="00AA3611"/>
    <w:rsid w:val="00AA43AA"/>
    <w:rsid w:val="00AA4B76"/>
    <w:rsid w:val="00AA63C6"/>
    <w:rsid w:val="00AA723F"/>
    <w:rsid w:val="00AB0D49"/>
    <w:rsid w:val="00AB166A"/>
    <w:rsid w:val="00AB2E60"/>
    <w:rsid w:val="00AB44B4"/>
    <w:rsid w:val="00AB4D54"/>
    <w:rsid w:val="00AB6DA7"/>
    <w:rsid w:val="00AC28E0"/>
    <w:rsid w:val="00AC2E1A"/>
    <w:rsid w:val="00AC3EC5"/>
    <w:rsid w:val="00AC554C"/>
    <w:rsid w:val="00AC7563"/>
    <w:rsid w:val="00AC7754"/>
    <w:rsid w:val="00AC7C28"/>
    <w:rsid w:val="00AD1047"/>
    <w:rsid w:val="00AD227E"/>
    <w:rsid w:val="00AD27CD"/>
    <w:rsid w:val="00AD2888"/>
    <w:rsid w:val="00AD36C7"/>
    <w:rsid w:val="00AD403E"/>
    <w:rsid w:val="00AD47DD"/>
    <w:rsid w:val="00AD5C99"/>
    <w:rsid w:val="00AD6765"/>
    <w:rsid w:val="00AE0978"/>
    <w:rsid w:val="00AE0BFA"/>
    <w:rsid w:val="00AE38CA"/>
    <w:rsid w:val="00AE39BD"/>
    <w:rsid w:val="00AF1683"/>
    <w:rsid w:val="00AF200D"/>
    <w:rsid w:val="00AF2212"/>
    <w:rsid w:val="00AF355F"/>
    <w:rsid w:val="00AF3D13"/>
    <w:rsid w:val="00AF426F"/>
    <w:rsid w:val="00AF43FC"/>
    <w:rsid w:val="00AF48C3"/>
    <w:rsid w:val="00AF49FA"/>
    <w:rsid w:val="00AF5FEE"/>
    <w:rsid w:val="00AF6CA9"/>
    <w:rsid w:val="00AF73BF"/>
    <w:rsid w:val="00AF78B0"/>
    <w:rsid w:val="00B0357B"/>
    <w:rsid w:val="00B03E47"/>
    <w:rsid w:val="00B07706"/>
    <w:rsid w:val="00B07E0F"/>
    <w:rsid w:val="00B10809"/>
    <w:rsid w:val="00B13902"/>
    <w:rsid w:val="00B13A23"/>
    <w:rsid w:val="00B14431"/>
    <w:rsid w:val="00B14918"/>
    <w:rsid w:val="00B14B07"/>
    <w:rsid w:val="00B14B15"/>
    <w:rsid w:val="00B17D8D"/>
    <w:rsid w:val="00B22BDD"/>
    <w:rsid w:val="00B23599"/>
    <w:rsid w:val="00B24409"/>
    <w:rsid w:val="00B24DAF"/>
    <w:rsid w:val="00B25521"/>
    <w:rsid w:val="00B26808"/>
    <w:rsid w:val="00B30524"/>
    <w:rsid w:val="00B31365"/>
    <w:rsid w:val="00B32210"/>
    <w:rsid w:val="00B32DDC"/>
    <w:rsid w:val="00B33AE9"/>
    <w:rsid w:val="00B34BC2"/>
    <w:rsid w:val="00B35845"/>
    <w:rsid w:val="00B40515"/>
    <w:rsid w:val="00B466B7"/>
    <w:rsid w:val="00B51005"/>
    <w:rsid w:val="00B51BFB"/>
    <w:rsid w:val="00B52064"/>
    <w:rsid w:val="00B520E9"/>
    <w:rsid w:val="00B5225F"/>
    <w:rsid w:val="00B53180"/>
    <w:rsid w:val="00B538DC"/>
    <w:rsid w:val="00B54590"/>
    <w:rsid w:val="00B54C9B"/>
    <w:rsid w:val="00B551A5"/>
    <w:rsid w:val="00B5528E"/>
    <w:rsid w:val="00B5742B"/>
    <w:rsid w:val="00B60B6C"/>
    <w:rsid w:val="00B60EA2"/>
    <w:rsid w:val="00B60F40"/>
    <w:rsid w:val="00B643A8"/>
    <w:rsid w:val="00B65898"/>
    <w:rsid w:val="00B6757E"/>
    <w:rsid w:val="00B701E6"/>
    <w:rsid w:val="00B70AFD"/>
    <w:rsid w:val="00B70ECF"/>
    <w:rsid w:val="00B71005"/>
    <w:rsid w:val="00B71E69"/>
    <w:rsid w:val="00B731F2"/>
    <w:rsid w:val="00B77151"/>
    <w:rsid w:val="00B773A9"/>
    <w:rsid w:val="00B83553"/>
    <w:rsid w:val="00B85D90"/>
    <w:rsid w:val="00B86466"/>
    <w:rsid w:val="00B86897"/>
    <w:rsid w:val="00B906C5"/>
    <w:rsid w:val="00B90F49"/>
    <w:rsid w:val="00B91E23"/>
    <w:rsid w:val="00B9212C"/>
    <w:rsid w:val="00B95DB1"/>
    <w:rsid w:val="00B96BB7"/>
    <w:rsid w:val="00BA0D2A"/>
    <w:rsid w:val="00BA38D3"/>
    <w:rsid w:val="00BA525E"/>
    <w:rsid w:val="00BB0B5A"/>
    <w:rsid w:val="00BB32A7"/>
    <w:rsid w:val="00BB3FAD"/>
    <w:rsid w:val="00BB50FC"/>
    <w:rsid w:val="00BB5B83"/>
    <w:rsid w:val="00BB6701"/>
    <w:rsid w:val="00BB6E36"/>
    <w:rsid w:val="00BB70D3"/>
    <w:rsid w:val="00BD1094"/>
    <w:rsid w:val="00BD19DE"/>
    <w:rsid w:val="00BD1D9F"/>
    <w:rsid w:val="00BD2D67"/>
    <w:rsid w:val="00BD3E03"/>
    <w:rsid w:val="00BD5E96"/>
    <w:rsid w:val="00BD6D42"/>
    <w:rsid w:val="00BD7B4D"/>
    <w:rsid w:val="00BE2018"/>
    <w:rsid w:val="00BE317B"/>
    <w:rsid w:val="00BE39B4"/>
    <w:rsid w:val="00BE5405"/>
    <w:rsid w:val="00BE6452"/>
    <w:rsid w:val="00BE74C6"/>
    <w:rsid w:val="00BE78A4"/>
    <w:rsid w:val="00BE7F6D"/>
    <w:rsid w:val="00BF0396"/>
    <w:rsid w:val="00BF2A37"/>
    <w:rsid w:val="00BF4E57"/>
    <w:rsid w:val="00C00066"/>
    <w:rsid w:val="00C00E94"/>
    <w:rsid w:val="00C010B8"/>
    <w:rsid w:val="00C01A09"/>
    <w:rsid w:val="00C01B60"/>
    <w:rsid w:val="00C034BF"/>
    <w:rsid w:val="00C04B02"/>
    <w:rsid w:val="00C12D4B"/>
    <w:rsid w:val="00C13308"/>
    <w:rsid w:val="00C14115"/>
    <w:rsid w:val="00C16387"/>
    <w:rsid w:val="00C22210"/>
    <w:rsid w:val="00C255A5"/>
    <w:rsid w:val="00C25CA1"/>
    <w:rsid w:val="00C271E1"/>
    <w:rsid w:val="00C30DB2"/>
    <w:rsid w:val="00C31106"/>
    <w:rsid w:val="00C3121D"/>
    <w:rsid w:val="00C31A8C"/>
    <w:rsid w:val="00C322F4"/>
    <w:rsid w:val="00C32C1B"/>
    <w:rsid w:val="00C37159"/>
    <w:rsid w:val="00C40BC8"/>
    <w:rsid w:val="00C41150"/>
    <w:rsid w:val="00C41A4C"/>
    <w:rsid w:val="00C42EBA"/>
    <w:rsid w:val="00C47CDF"/>
    <w:rsid w:val="00C505F9"/>
    <w:rsid w:val="00C52508"/>
    <w:rsid w:val="00C53091"/>
    <w:rsid w:val="00C5343F"/>
    <w:rsid w:val="00C53DB4"/>
    <w:rsid w:val="00C60BE2"/>
    <w:rsid w:val="00C63A61"/>
    <w:rsid w:val="00C640A8"/>
    <w:rsid w:val="00C6554E"/>
    <w:rsid w:val="00C65E44"/>
    <w:rsid w:val="00C66AF6"/>
    <w:rsid w:val="00C7077E"/>
    <w:rsid w:val="00C70916"/>
    <w:rsid w:val="00C7151B"/>
    <w:rsid w:val="00C71C1C"/>
    <w:rsid w:val="00C71EFA"/>
    <w:rsid w:val="00C73D35"/>
    <w:rsid w:val="00C73D70"/>
    <w:rsid w:val="00C74DE0"/>
    <w:rsid w:val="00C76E90"/>
    <w:rsid w:val="00C8028C"/>
    <w:rsid w:val="00C82D28"/>
    <w:rsid w:val="00C84BC0"/>
    <w:rsid w:val="00C86CCB"/>
    <w:rsid w:val="00C87652"/>
    <w:rsid w:val="00C87CA1"/>
    <w:rsid w:val="00C94BD8"/>
    <w:rsid w:val="00C94C01"/>
    <w:rsid w:val="00C95BDC"/>
    <w:rsid w:val="00CA2A76"/>
    <w:rsid w:val="00CA6048"/>
    <w:rsid w:val="00CA7A6D"/>
    <w:rsid w:val="00CB0161"/>
    <w:rsid w:val="00CB13EF"/>
    <w:rsid w:val="00CB1A74"/>
    <w:rsid w:val="00CB34CD"/>
    <w:rsid w:val="00CB47C7"/>
    <w:rsid w:val="00CB5A9B"/>
    <w:rsid w:val="00CB6535"/>
    <w:rsid w:val="00CB6CCA"/>
    <w:rsid w:val="00CC295D"/>
    <w:rsid w:val="00CC2D99"/>
    <w:rsid w:val="00CC4E29"/>
    <w:rsid w:val="00CC50EB"/>
    <w:rsid w:val="00CC5EE2"/>
    <w:rsid w:val="00CC600B"/>
    <w:rsid w:val="00CC76AC"/>
    <w:rsid w:val="00CD000E"/>
    <w:rsid w:val="00CD03D8"/>
    <w:rsid w:val="00CD0789"/>
    <w:rsid w:val="00CD16A3"/>
    <w:rsid w:val="00CD5DDD"/>
    <w:rsid w:val="00CD61A5"/>
    <w:rsid w:val="00CE088D"/>
    <w:rsid w:val="00CE190B"/>
    <w:rsid w:val="00CE4832"/>
    <w:rsid w:val="00CE71D5"/>
    <w:rsid w:val="00CE78D1"/>
    <w:rsid w:val="00CF0437"/>
    <w:rsid w:val="00CF0F87"/>
    <w:rsid w:val="00CF1330"/>
    <w:rsid w:val="00CF1ECA"/>
    <w:rsid w:val="00CF594B"/>
    <w:rsid w:val="00CF7182"/>
    <w:rsid w:val="00CF773F"/>
    <w:rsid w:val="00D002BD"/>
    <w:rsid w:val="00D02187"/>
    <w:rsid w:val="00D03E93"/>
    <w:rsid w:val="00D05129"/>
    <w:rsid w:val="00D05DE9"/>
    <w:rsid w:val="00D066C9"/>
    <w:rsid w:val="00D1089B"/>
    <w:rsid w:val="00D10D1A"/>
    <w:rsid w:val="00D11F19"/>
    <w:rsid w:val="00D12599"/>
    <w:rsid w:val="00D126A0"/>
    <w:rsid w:val="00D14DB9"/>
    <w:rsid w:val="00D165E0"/>
    <w:rsid w:val="00D16F03"/>
    <w:rsid w:val="00D20C8B"/>
    <w:rsid w:val="00D2409D"/>
    <w:rsid w:val="00D24529"/>
    <w:rsid w:val="00D26D69"/>
    <w:rsid w:val="00D274C8"/>
    <w:rsid w:val="00D276B5"/>
    <w:rsid w:val="00D31F4E"/>
    <w:rsid w:val="00D3500A"/>
    <w:rsid w:val="00D36CC7"/>
    <w:rsid w:val="00D377CE"/>
    <w:rsid w:val="00D4255E"/>
    <w:rsid w:val="00D4267B"/>
    <w:rsid w:val="00D428BE"/>
    <w:rsid w:val="00D439EB"/>
    <w:rsid w:val="00D461FB"/>
    <w:rsid w:val="00D5151D"/>
    <w:rsid w:val="00D52B87"/>
    <w:rsid w:val="00D53126"/>
    <w:rsid w:val="00D56CE3"/>
    <w:rsid w:val="00D57BF9"/>
    <w:rsid w:val="00D6037C"/>
    <w:rsid w:val="00D60653"/>
    <w:rsid w:val="00D61BCF"/>
    <w:rsid w:val="00D63204"/>
    <w:rsid w:val="00D6368B"/>
    <w:rsid w:val="00D646DE"/>
    <w:rsid w:val="00D6560C"/>
    <w:rsid w:val="00D659DA"/>
    <w:rsid w:val="00D67A25"/>
    <w:rsid w:val="00D7178A"/>
    <w:rsid w:val="00D730C3"/>
    <w:rsid w:val="00D74969"/>
    <w:rsid w:val="00D74B3D"/>
    <w:rsid w:val="00D74C02"/>
    <w:rsid w:val="00D754FF"/>
    <w:rsid w:val="00D76078"/>
    <w:rsid w:val="00D76D4A"/>
    <w:rsid w:val="00D82D45"/>
    <w:rsid w:val="00D856D5"/>
    <w:rsid w:val="00D8584A"/>
    <w:rsid w:val="00D868EA"/>
    <w:rsid w:val="00D86D87"/>
    <w:rsid w:val="00D9072D"/>
    <w:rsid w:val="00D9510E"/>
    <w:rsid w:val="00D95530"/>
    <w:rsid w:val="00D9623E"/>
    <w:rsid w:val="00DA4FDB"/>
    <w:rsid w:val="00DA635C"/>
    <w:rsid w:val="00DA68A8"/>
    <w:rsid w:val="00DB0138"/>
    <w:rsid w:val="00DB243E"/>
    <w:rsid w:val="00DB2BEE"/>
    <w:rsid w:val="00DB378C"/>
    <w:rsid w:val="00DB4312"/>
    <w:rsid w:val="00DB47D4"/>
    <w:rsid w:val="00DB5759"/>
    <w:rsid w:val="00DB754F"/>
    <w:rsid w:val="00DB7B6A"/>
    <w:rsid w:val="00DC02BF"/>
    <w:rsid w:val="00DC0FEC"/>
    <w:rsid w:val="00DC27E3"/>
    <w:rsid w:val="00DC3E13"/>
    <w:rsid w:val="00DC475B"/>
    <w:rsid w:val="00DC76EB"/>
    <w:rsid w:val="00DD0AB3"/>
    <w:rsid w:val="00DD2492"/>
    <w:rsid w:val="00DD2512"/>
    <w:rsid w:val="00DD5615"/>
    <w:rsid w:val="00DE09ED"/>
    <w:rsid w:val="00DE1385"/>
    <w:rsid w:val="00DE1932"/>
    <w:rsid w:val="00DE2DF9"/>
    <w:rsid w:val="00DE2FBE"/>
    <w:rsid w:val="00DE5A56"/>
    <w:rsid w:val="00DE62A7"/>
    <w:rsid w:val="00DE6A69"/>
    <w:rsid w:val="00DE7455"/>
    <w:rsid w:val="00DF126B"/>
    <w:rsid w:val="00DF39CE"/>
    <w:rsid w:val="00DF4C0E"/>
    <w:rsid w:val="00DF658C"/>
    <w:rsid w:val="00DF6EA9"/>
    <w:rsid w:val="00DF70BB"/>
    <w:rsid w:val="00DF782B"/>
    <w:rsid w:val="00E03E02"/>
    <w:rsid w:val="00E05204"/>
    <w:rsid w:val="00E05DDE"/>
    <w:rsid w:val="00E07A29"/>
    <w:rsid w:val="00E101AB"/>
    <w:rsid w:val="00E12ABB"/>
    <w:rsid w:val="00E1371C"/>
    <w:rsid w:val="00E139FC"/>
    <w:rsid w:val="00E13C44"/>
    <w:rsid w:val="00E13EF6"/>
    <w:rsid w:val="00E16C11"/>
    <w:rsid w:val="00E206A5"/>
    <w:rsid w:val="00E20D0E"/>
    <w:rsid w:val="00E23F56"/>
    <w:rsid w:val="00E26D7A"/>
    <w:rsid w:val="00E3130E"/>
    <w:rsid w:val="00E318C1"/>
    <w:rsid w:val="00E328D7"/>
    <w:rsid w:val="00E34FA9"/>
    <w:rsid w:val="00E35B7E"/>
    <w:rsid w:val="00E37191"/>
    <w:rsid w:val="00E403B2"/>
    <w:rsid w:val="00E4422D"/>
    <w:rsid w:val="00E44DD2"/>
    <w:rsid w:val="00E46D27"/>
    <w:rsid w:val="00E515AE"/>
    <w:rsid w:val="00E53E37"/>
    <w:rsid w:val="00E573A2"/>
    <w:rsid w:val="00E60465"/>
    <w:rsid w:val="00E65703"/>
    <w:rsid w:val="00E70496"/>
    <w:rsid w:val="00E710CC"/>
    <w:rsid w:val="00E71228"/>
    <w:rsid w:val="00E71C1B"/>
    <w:rsid w:val="00E76072"/>
    <w:rsid w:val="00E760CF"/>
    <w:rsid w:val="00E81A53"/>
    <w:rsid w:val="00E833CF"/>
    <w:rsid w:val="00E87EAD"/>
    <w:rsid w:val="00E92E71"/>
    <w:rsid w:val="00E934CC"/>
    <w:rsid w:val="00E93572"/>
    <w:rsid w:val="00E94529"/>
    <w:rsid w:val="00E9552E"/>
    <w:rsid w:val="00E95B0D"/>
    <w:rsid w:val="00E95E45"/>
    <w:rsid w:val="00E9664F"/>
    <w:rsid w:val="00EA2758"/>
    <w:rsid w:val="00EA2DF1"/>
    <w:rsid w:val="00EA3886"/>
    <w:rsid w:val="00EB1190"/>
    <w:rsid w:val="00EB2630"/>
    <w:rsid w:val="00EB27EE"/>
    <w:rsid w:val="00EB366A"/>
    <w:rsid w:val="00EB3788"/>
    <w:rsid w:val="00EB38FC"/>
    <w:rsid w:val="00EB4B8E"/>
    <w:rsid w:val="00EB504D"/>
    <w:rsid w:val="00EB61B2"/>
    <w:rsid w:val="00EB638F"/>
    <w:rsid w:val="00EB7130"/>
    <w:rsid w:val="00EB74C0"/>
    <w:rsid w:val="00EB7C24"/>
    <w:rsid w:val="00EC2480"/>
    <w:rsid w:val="00EC3772"/>
    <w:rsid w:val="00EC4C17"/>
    <w:rsid w:val="00EC523E"/>
    <w:rsid w:val="00EC5A91"/>
    <w:rsid w:val="00EC6186"/>
    <w:rsid w:val="00EC7953"/>
    <w:rsid w:val="00ED2D00"/>
    <w:rsid w:val="00ED53F5"/>
    <w:rsid w:val="00ED6D23"/>
    <w:rsid w:val="00ED6D45"/>
    <w:rsid w:val="00ED735B"/>
    <w:rsid w:val="00ED7D35"/>
    <w:rsid w:val="00EE00F4"/>
    <w:rsid w:val="00EE0FDA"/>
    <w:rsid w:val="00EE1457"/>
    <w:rsid w:val="00EE1601"/>
    <w:rsid w:val="00EE1A26"/>
    <w:rsid w:val="00EE28E1"/>
    <w:rsid w:val="00EE2D81"/>
    <w:rsid w:val="00EE3C33"/>
    <w:rsid w:val="00EE59F7"/>
    <w:rsid w:val="00EF0514"/>
    <w:rsid w:val="00EF0D8F"/>
    <w:rsid w:val="00EF12B9"/>
    <w:rsid w:val="00EF6DB3"/>
    <w:rsid w:val="00F001F5"/>
    <w:rsid w:val="00F008E4"/>
    <w:rsid w:val="00F02DF0"/>
    <w:rsid w:val="00F03BF7"/>
    <w:rsid w:val="00F053F5"/>
    <w:rsid w:val="00F11027"/>
    <w:rsid w:val="00F117C7"/>
    <w:rsid w:val="00F12391"/>
    <w:rsid w:val="00F13256"/>
    <w:rsid w:val="00F13650"/>
    <w:rsid w:val="00F14BA8"/>
    <w:rsid w:val="00F160CD"/>
    <w:rsid w:val="00F1750D"/>
    <w:rsid w:val="00F17BCF"/>
    <w:rsid w:val="00F21559"/>
    <w:rsid w:val="00F21CC5"/>
    <w:rsid w:val="00F226DF"/>
    <w:rsid w:val="00F232FB"/>
    <w:rsid w:val="00F24050"/>
    <w:rsid w:val="00F24738"/>
    <w:rsid w:val="00F257DC"/>
    <w:rsid w:val="00F26BE6"/>
    <w:rsid w:val="00F27FD6"/>
    <w:rsid w:val="00F30168"/>
    <w:rsid w:val="00F30F1A"/>
    <w:rsid w:val="00F31EFE"/>
    <w:rsid w:val="00F344E7"/>
    <w:rsid w:val="00F35B2F"/>
    <w:rsid w:val="00F37E9C"/>
    <w:rsid w:val="00F406AB"/>
    <w:rsid w:val="00F41112"/>
    <w:rsid w:val="00F4394B"/>
    <w:rsid w:val="00F43DED"/>
    <w:rsid w:val="00F43FAA"/>
    <w:rsid w:val="00F44A4A"/>
    <w:rsid w:val="00F45121"/>
    <w:rsid w:val="00F47D0D"/>
    <w:rsid w:val="00F52158"/>
    <w:rsid w:val="00F546F7"/>
    <w:rsid w:val="00F548E3"/>
    <w:rsid w:val="00F55744"/>
    <w:rsid w:val="00F57F46"/>
    <w:rsid w:val="00F60E7F"/>
    <w:rsid w:val="00F62862"/>
    <w:rsid w:val="00F62A02"/>
    <w:rsid w:val="00F63BF3"/>
    <w:rsid w:val="00F73784"/>
    <w:rsid w:val="00F76A25"/>
    <w:rsid w:val="00F8020F"/>
    <w:rsid w:val="00F823AF"/>
    <w:rsid w:val="00F85FE9"/>
    <w:rsid w:val="00F86F08"/>
    <w:rsid w:val="00F875E0"/>
    <w:rsid w:val="00F9162A"/>
    <w:rsid w:val="00F931D0"/>
    <w:rsid w:val="00F95DA0"/>
    <w:rsid w:val="00F96A5A"/>
    <w:rsid w:val="00F96AC3"/>
    <w:rsid w:val="00F970FE"/>
    <w:rsid w:val="00FA0F92"/>
    <w:rsid w:val="00FA2582"/>
    <w:rsid w:val="00FA6F36"/>
    <w:rsid w:val="00FB013C"/>
    <w:rsid w:val="00FB0315"/>
    <w:rsid w:val="00FB1A30"/>
    <w:rsid w:val="00FB5717"/>
    <w:rsid w:val="00FB68CB"/>
    <w:rsid w:val="00FC08FA"/>
    <w:rsid w:val="00FC1490"/>
    <w:rsid w:val="00FC2EF9"/>
    <w:rsid w:val="00FC32F0"/>
    <w:rsid w:val="00FC4009"/>
    <w:rsid w:val="00FC571C"/>
    <w:rsid w:val="00FD0686"/>
    <w:rsid w:val="00FD1DCB"/>
    <w:rsid w:val="00FD4577"/>
    <w:rsid w:val="00FD6BD5"/>
    <w:rsid w:val="00FE0B50"/>
    <w:rsid w:val="00FE0F6D"/>
    <w:rsid w:val="00FE4AE0"/>
    <w:rsid w:val="00FF0AB4"/>
    <w:rsid w:val="00FF1BF7"/>
    <w:rsid w:val="00FF5B6D"/>
    <w:rsid w:val="00FF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rules v:ext="edit">
        <o:r id="V:Rule1" type="connector" idref="#_x0000_s1026"/>
        <o:r id="V:Rule2" type="connector" idref="#_x0000_s1027"/>
        <o:r id="V:Rule3" type="connector" idref="#_x0000_s1028"/>
        <o:r id="V:Rule4"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8F47DC"/>
    <w:pPr>
      <w:tabs>
        <w:tab w:val="clear" w:pos="1247"/>
      </w:tabs>
      <w:spacing w:before="200"/>
      <w:ind w:left="851" w:hanging="851"/>
    </w:pPr>
    <w:rPr>
      <w:sz w:val="22"/>
      <w:szCs w:val="22"/>
    </w:rPr>
  </w:style>
  <w:style w:type="character" w:customStyle="1" w:styleId="TabelChar">
    <w:name w:val="Tabel Char"/>
    <w:link w:val="Tabel"/>
    <w:rsid w:val="008F47DC"/>
    <w:rPr>
      <w:rFonts w:ascii="Cambria" w:eastAsia="Times New Roman" w:hAnsi="Cambria"/>
      <w:sz w:val="22"/>
      <w:szCs w:val="22"/>
    </w:rPr>
  </w:style>
  <w:style w:type="paragraph" w:styleId="ListParagraph">
    <w:name w:val="List Paragraph"/>
    <w:aliases w:val="kepala,List Paragraph1,judul,heading 4,Heading 41,Heading 42,Heading 43"/>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2E48F8"/>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7A328B"/>
    <w:pPr>
      <w:ind w:firstLine="288"/>
    </w:pPr>
    <w:rPr>
      <w:sz w:val="22"/>
      <w:szCs w:val="22"/>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8E581D"/>
    <w:pPr>
      <w:spacing w:before="240" w:after="120"/>
      <w:jc w:val="center"/>
    </w:pPr>
    <w:rPr>
      <w:rFonts w:ascii="inherit" w:hAnsi="inherit" w:cs="Courier New"/>
      <w:caps/>
      <w:color w:val="auto"/>
      <w:sz w:val="26"/>
      <w:szCs w:val="26"/>
      <w:lang w:val="en"/>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203BA9"/>
    <w:pPr>
      <w:spacing w:after="60"/>
      <w:ind w:firstLine="284"/>
      <w:jc w:val="both"/>
    </w:pPr>
    <w:rPr>
      <w:rFonts w:ascii="Cambria" w:hAnsi="Cambria"/>
      <w:sz w:val="22"/>
      <w:szCs w:val="22"/>
      <w:lang w:val="id-ID"/>
    </w:rPr>
  </w:style>
  <w:style w:type="character" w:customStyle="1" w:styleId="Paragraf2Char">
    <w:name w:val="Paragraf 2 Char"/>
    <w:link w:val="Paragraf2"/>
    <w:rsid w:val="00203BA9"/>
    <w:rPr>
      <w:rFonts w:ascii="Cambria" w:hAnsi="Cambria"/>
      <w:sz w:val="22"/>
      <w:szCs w:val="22"/>
      <w:lang w:val="id-ID"/>
    </w:rPr>
  </w:style>
  <w:style w:type="paragraph" w:customStyle="1" w:styleId="Paragraf1">
    <w:name w:val="Paragraf 1"/>
    <w:basedOn w:val="Normal"/>
    <w:next w:val="Paragraf2"/>
    <w:link w:val="Paragraf1Char"/>
    <w:autoRedefine/>
    <w:qFormat/>
    <w:rsid w:val="002E48F8"/>
    <w:pPr>
      <w:jc w:val="both"/>
    </w:pPr>
    <w:rPr>
      <w:rFonts w:ascii="Cambria" w:hAnsi="Cambria"/>
      <w:sz w:val="22"/>
      <w:szCs w:val="22"/>
      <w:lang w:val="id-ID" w:eastAsia="ko-KR"/>
    </w:rPr>
  </w:style>
  <w:style w:type="character" w:customStyle="1" w:styleId="Paragraf1Char">
    <w:name w:val="Paragraf 1 Char"/>
    <w:link w:val="Paragraf1"/>
    <w:rsid w:val="002E48F8"/>
    <w:rPr>
      <w:rFonts w:ascii="Cambria" w:hAnsi="Cambria"/>
      <w:sz w:val="22"/>
      <w:szCs w:val="22"/>
      <w:lang w:val="id-ID" w:eastAsia="ko-KR"/>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8E581D"/>
    <w:pPr>
      <w:tabs>
        <w:tab w:val="left" w:pos="1077"/>
      </w:tabs>
      <w:spacing w:after="120"/>
      <w:ind w:left="1077" w:hanging="1077"/>
      <w:contextualSpacing/>
      <w:jc w:val="both"/>
    </w:pPr>
    <w:rPr>
      <w:rFonts w:ascii="Cambria" w:hAnsi="Cambria"/>
      <w:bCs/>
      <w:sz w:val="22"/>
      <w:szCs w:val="22"/>
      <w:lang w:val="id-ID" w:bidi="en-US"/>
    </w:rPr>
  </w:style>
  <w:style w:type="character" w:customStyle="1" w:styleId="GambarDKChar">
    <w:name w:val="Gambar DK Char"/>
    <w:link w:val="GambarDK"/>
    <w:rsid w:val="008E581D"/>
    <w:rPr>
      <w:rFonts w:ascii="Cambria" w:hAnsi="Cambria"/>
      <w:bCs/>
      <w:sz w:val="22"/>
      <w:szCs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4C1305"/>
    <w:pPr>
      <w:keepNext/>
      <w:keepLines/>
      <w:shd w:val="clear" w:color="auto" w:fill="FFFFFF"/>
      <w:spacing w:before="240" w:after="120"/>
      <w:contextualSpacing/>
      <w:jc w:val="both"/>
      <w:outlineLvl w:val="0"/>
    </w:pPr>
    <w:rPr>
      <w:rFonts w:ascii="Cambria" w:eastAsia="Times New Roman" w:hAnsi="Cambria"/>
      <w:b/>
      <w:bCs/>
      <w:szCs w:val="22"/>
      <w:lang w:val="id-ID" w:bidi="en-US"/>
    </w:rPr>
  </w:style>
  <w:style w:type="character" w:customStyle="1" w:styleId="Tajuk2Char">
    <w:name w:val="Tajuk 2 Char"/>
    <w:link w:val="Tajuk2"/>
    <w:rsid w:val="004C1305"/>
    <w:rPr>
      <w:rFonts w:ascii="Cambria" w:eastAsia="Times New Roman" w:hAnsi="Cambria"/>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aliases w:val="kepala Char,List Paragraph1 Char,judul Char,heading 4 Char,Heading 41 Char,Heading 42 Char,Heading 43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 w:type="paragraph" w:customStyle="1" w:styleId="Style1">
    <w:name w:val="Style1"/>
    <w:basedOn w:val="Normal"/>
    <w:qFormat/>
    <w:rsid w:val="00B03E47"/>
    <w:pPr>
      <w:spacing w:line="300" w:lineRule="auto"/>
      <w:ind w:firstLine="426"/>
      <w:jc w:val="both"/>
    </w:pPr>
    <w:rPr>
      <w:rFonts w:eastAsia="Batang"/>
      <w:sz w:val="22"/>
      <w:szCs w:val="22"/>
      <w:lang w:val="fi-FI"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8F47DC"/>
    <w:pPr>
      <w:tabs>
        <w:tab w:val="clear" w:pos="1247"/>
      </w:tabs>
      <w:spacing w:before="200"/>
      <w:ind w:left="851" w:hanging="851"/>
    </w:pPr>
    <w:rPr>
      <w:sz w:val="22"/>
      <w:szCs w:val="22"/>
    </w:rPr>
  </w:style>
  <w:style w:type="character" w:customStyle="1" w:styleId="TabelChar">
    <w:name w:val="Tabel Char"/>
    <w:link w:val="Tabel"/>
    <w:rsid w:val="008F47DC"/>
    <w:rPr>
      <w:rFonts w:ascii="Cambria" w:eastAsia="Times New Roman" w:hAnsi="Cambria"/>
      <w:sz w:val="22"/>
      <w:szCs w:val="22"/>
    </w:rPr>
  </w:style>
  <w:style w:type="paragraph" w:styleId="ListParagraph">
    <w:name w:val="List Paragraph"/>
    <w:aliases w:val="kepala,List Paragraph1,judul,heading 4,Heading 41,Heading 42,Heading 43"/>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2E48F8"/>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7A328B"/>
    <w:pPr>
      <w:ind w:firstLine="288"/>
    </w:pPr>
    <w:rPr>
      <w:sz w:val="22"/>
      <w:szCs w:val="22"/>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8E581D"/>
    <w:pPr>
      <w:spacing w:before="240" w:after="120"/>
      <w:jc w:val="center"/>
    </w:pPr>
    <w:rPr>
      <w:rFonts w:ascii="inherit" w:hAnsi="inherit" w:cs="Courier New"/>
      <w:caps/>
      <w:color w:val="auto"/>
      <w:sz w:val="26"/>
      <w:szCs w:val="26"/>
      <w:lang w:val="en"/>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203BA9"/>
    <w:pPr>
      <w:spacing w:after="60"/>
      <w:ind w:firstLine="284"/>
      <w:jc w:val="both"/>
    </w:pPr>
    <w:rPr>
      <w:rFonts w:ascii="Cambria" w:hAnsi="Cambria"/>
      <w:sz w:val="22"/>
      <w:szCs w:val="22"/>
      <w:lang w:val="id-ID"/>
    </w:rPr>
  </w:style>
  <w:style w:type="character" w:customStyle="1" w:styleId="Paragraf2Char">
    <w:name w:val="Paragraf 2 Char"/>
    <w:link w:val="Paragraf2"/>
    <w:rsid w:val="00203BA9"/>
    <w:rPr>
      <w:rFonts w:ascii="Cambria" w:hAnsi="Cambria"/>
      <w:sz w:val="22"/>
      <w:szCs w:val="22"/>
      <w:lang w:val="id-ID"/>
    </w:rPr>
  </w:style>
  <w:style w:type="paragraph" w:customStyle="1" w:styleId="Paragraf1">
    <w:name w:val="Paragraf 1"/>
    <w:basedOn w:val="Normal"/>
    <w:next w:val="Paragraf2"/>
    <w:link w:val="Paragraf1Char"/>
    <w:autoRedefine/>
    <w:qFormat/>
    <w:rsid w:val="002E48F8"/>
    <w:pPr>
      <w:jc w:val="both"/>
    </w:pPr>
    <w:rPr>
      <w:rFonts w:ascii="Cambria" w:hAnsi="Cambria"/>
      <w:sz w:val="22"/>
      <w:szCs w:val="22"/>
      <w:lang w:val="id-ID" w:eastAsia="ko-KR"/>
    </w:rPr>
  </w:style>
  <w:style w:type="character" w:customStyle="1" w:styleId="Paragraf1Char">
    <w:name w:val="Paragraf 1 Char"/>
    <w:link w:val="Paragraf1"/>
    <w:rsid w:val="002E48F8"/>
    <w:rPr>
      <w:rFonts w:ascii="Cambria" w:hAnsi="Cambria"/>
      <w:sz w:val="22"/>
      <w:szCs w:val="22"/>
      <w:lang w:val="id-ID" w:eastAsia="ko-KR"/>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8E581D"/>
    <w:pPr>
      <w:tabs>
        <w:tab w:val="left" w:pos="1077"/>
      </w:tabs>
      <w:spacing w:after="120"/>
      <w:ind w:left="1077" w:hanging="1077"/>
      <w:contextualSpacing/>
      <w:jc w:val="both"/>
    </w:pPr>
    <w:rPr>
      <w:rFonts w:ascii="Cambria" w:hAnsi="Cambria"/>
      <w:bCs/>
      <w:sz w:val="22"/>
      <w:szCs w:val="22"/>
      <w:lang w:val="id-ID" w:bidi="en-US"/>
    </w:rPr>
  </w:style>
  <w:style w:type="character" w:customStyle="1" w:styleId="GambarDKChar">
    <w:name w:val="Gambar DK Char"/>
    <w:link w:val="GambarDK"/>
    <w:rsid w:val="008E581D"/>
    <w:rPr>
      <w:rFonts w:ascii="Cambria" w:hAnsi="Cambria"/>
      <w:bCs/>
      <w:sz w:val="22"/>
      <w:szCs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4C1305"/>
    <w:pPr>
      <w:keepNext/>
      <w:keepLines/>
      <w:shd w:val="clear" w:color="auto" w:fill="FFFFFF"/>
      <w:spacing w:before="240" w:after="120"/>
      <w:contextualSpacing/>
      <w:jc w:val="both"/>
      <w:outlineLvl w:val="0"/>
    </w:pPr>
    <w:rPr>
      <w:rFonts w:ascii="Cambria" w:eastAsia="Times New Roman" w:hAnsi="Cambria"/>
      <w:b/>
      <w:bCs/>
      <w:szCs w:val="22"/>
      <w:lang w:val="id-ID" w:bidi="en-US"/>
    </w:rPr>
  </w:style>
  <w:style w:type="character" w:customStyle="1" w:styleId="Tajuk2Char">
    <w:name w:val="Tajuk 2 Char"/>
    <w:link w:val="Tajuk2"/>
    <w:rsid w:val="004C1305"/>
    <w:rPr>
      <w:rFonts w:ascii="Cambria" w:eastAsia="Times New Roman" w:hAnsi="Cambria"/>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aliases w:val="kepala Char,List Paragraph1 Char,judul Char,heading 4 Char,Heading 41 Char,Heading 42 Char,Heading 43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 w:type="paragraph" w:customStyle="1" w:styleId="Style1">
    <w:name w:val="Style1"/>
    <w:basedOn w:val="Normal"/>
    <w:qFormat/>
    <w:rsid w:val="00B03E47"/>
    <w:pPr>
      <w:spacing w:line="300" w:lineRule="auto"/>
      <w:ind w:firstLine="426"/>
      <w:jc w:val="both"/>
    </w:pPr>
    <w:rPr>
      <w:rFonts w:eastAsia="Batang"/>
      <w:sz w:val="22"/>
      <w:szCs w:val="22"/>
      <w:lang w:val="fi-FI"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5990">
      <w:bodyDiv w:val="1"/>
      <w:marLeft w:val="0"/>
      <w:marRight w:val="0"/>
      <w:marTop w:val="0"/>
      <w:marBottom w:val="0"/>
      <w:divBdr>
        <w:top w:val="none" w:sz="0" w:space="0" w:color="auto"/>
        <w:left w:val="none" w:sz="0" w:space="0" w:color="auto"/>
        <w:bottom w:val="none" w:sz="0" w:space="0" w:color="auto"/>
        <w:right w:val="none" w:sz="0" w:space="0" w:color="auto"/>
      </w:divBdr>
    </w:div>
    <w:div w:id="1153373125">
      <w:bodyDiv w:val="1"/>
      <w:marLeft w:val="0"/>
      <w:marRight w:val="0"/>
      <w:marTop w:val="0"/>
      <w:marBottom w:val="0"/>
      <w:divBdr>
        <w:top w:val="none" w:sz="0" w:space="0" w:color="auto"/>
        <w:left w:val="none" w:sz="0" w:space="0" w:color="auto"/>
        <w:bottom w:val="none" w:sz="0" w:space="0" w:color="auto"/>
        <w:right w:val="none" w:sz="0" w:space="0" w:color="auto"/>
      </w:divBdr>
    </w:div>
    <w:div w:id="1253465983">
      <w:bodyDiv w:val="1"/>
      <w:marLeft w:val="0"/>
      <w:marRight w:val="0"/>
      <w:marTop w:val="0"/>
      <w:marBottom w:val="0"/>
      <w:divBdr>
        <w:top w:val="none" w:sz="0" w:space="0" w:color="auto"/>
        <w:left w:val="none" w:sz="0" w:space="0" w:color="auto"/>
        <w:bottom w:val="none" w:sz="0" w:space="0" w:color="auto"/>
        <w:right w:val="none" w:sz="0" w:space="0" w:color="auto"/>
      </w:divBdr>
    </w:div>
    <w:div w:id="182068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irzamarditasari@yahoo.com"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Nov18</b:Tag>
    <b:SourceType>JournalArticle</b:SourceType>
    <b:Guid>{26FC6741-2A66-4C49-B4CC-F8D54B974D34}</b:Guid>
    <b:Title>Formulasi Crackers Pasta Talas (Colocasia esculenta) dan Ubi Ungu (Ipomea batatas L)</b:Title>
    <b:JournalName>Jurnal Pertanian</b:JournalName>
    <b:Year>2018</b:Year>
    <b:Pages>1-21</b:Pages>
    <b:Author>
      <b:Author>
        <b:NameList>
          <b:Person>
            <b:Last>Novidahlia</b:Last>
            <b:First>Noli</b:First>
          </b:Person>
          <b:Person>
            <b:Last>Amalia</b:Last>
            <b:First>Lia</b:First>
          </b:Person>
          <b:Person>
            <b:Last>Januarisca</b:Last>
            <b:First>Brida</b:First>
          </b:Person>
        </b:NameList>
      </b:Author>
    </b:Author>
    <b:Volume>9</b:Volume>
    <b:Issue>1</b:Issue>
    <b:RefOrder>1</b:RefOrder>
  </b:Source>
</b:Sources>
</file>

<file path=customXml/itemProps1.xml><?xml version="1.0" encoding="utf-8"?>
<ds:datastoreItem xmlns:ds="http://schemas.openxmlformats.org/officeDocument/2006/customXml" ds:itemID="{9A2A46BD-58CB-44F6-86F9-CE4D4D4D8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2</TotalTime>
  <Pages>9</Pages>
  <Words>4943</Words>
  <Characters>28176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Jurnal Pertanian ISSN 2087-4936 Volume 5 Nomor 2, Oktober 2014</vt:lpstr>
    </vt:vector>
  </TitlesOfParts>
  <Company>Toshiba</Company>
  <LinksUpToDate>false</LinksUpToDate>
  <CharactersWithSpaces>33053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Pertanian ISSN 2087-4936 Volume 5 Nomor 2, Oktober 2014</dc:title>
  <dc:creator>UNIDA BOGOR</dc:creator>
  <cp:lastModifiedBy>LAPTOP LPPM</cp:lastModifiedBy>
  <cp:revision>3</cp:revision>
  <cp:lastPrinted>2018-10-21T12:38:00Z</cp:lastPrinted>
  <dcterms:created xsi:type="dcterms:W3CDTF">2019-02-11T04:57:00Z</dcterms:created>
  <dcterms:modified xsi:type="dcterms:W3CDTF">2019-02-11T04:59:00Z</dcterms:modified>
</cp:coreProperties>
</file>