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66A29" w14:textId="5FD023C4" w:rsidR="00B46041" w:rsidRDefault="0049295B" w:rsidP="00B46041">
      <w:pPr>
        <w:widowControl w:val="0"/>
        <w:autoSpaceDE w:val="0"/>
        <w:autoSpaceDN w:val="0"/>
        <w:adjustRightInd w:val="0"/>
        <w:jc w:val="center"/>
        <w:rPr>
          <w:b/>
          <w:sz w:val="28"/>
          <w:szCs w:val="24"/>
        </w:rPr>
      </w:pPr>
      <w:r>
        <w:rPr>
          <w:b/>
          <w:sz w:val="28"/>
          <w:szCs w:val="24"/>
        </w:rPr>
        <w:t>KOMUNIKASI KOTA HEXAGON DI MEDIA SOSIAL</w:t>
      </w:r>
    </w:p>
    <w:p w14:paraId="383E8EE6" w14:textId="77777777" w:rsidR="004B0BA9" w:rsidRDefault="004B0BA9" w:rsidP="00B46041">
      <w:pPr>
        <w:widowControl w:val="0"/>
        <w:autoSpaceDE w:val="0"/>
        <w:autoSpaceDN w:val="0"/>
        <w:adjustRightInd w:val="0"/>
        <w:jc w:val="center"/>
        <w:rPr>
          <w:b/>
          <w:sz w:val="28"/>
          <w:szCs w:val="24"/>
        </w:rPr>
      </w:pPr>
    </w:p>
    <w:p w14:paraId="4ADEEFF2" w14:textId="254EE164" w:rsidR="00B46041" w:rsidRDefault="0049295B" w:rsidP="0049295B">
      <w:pPr>
        <w:widowControl w:val="0"/>
        <w:autoSpaceDE w:val="0"/>
        <w:autoSpaceDN w:val="0"/>
        <w:adjustRightInd w:val="0"/>
        <w:jc w:val="center"/>
        <w:rPr>
          <w:b/>
          <w:szCs w:val="24"/>
        </w:rPr>
      </w:pPr>
      <w:r>
        <w:rPr>
          <w:b/>
          <w:sz w:val="28"/>
          <w:szCs w:val="24"/>
        </w:rPr>
        <w:t>COMMUNICATION CITY HEXAGON SOCIAL MEDIA</w:t>
      </w:r>
    </w:p>
    <w:p w14:paraId="74BEFD3F" w14:textId="77777777" w:rsidR="00872E16" w:rsidRPr="00042ACA" w:rsidRDefault="00872E16" w:rsidP="00872E16">
      <w:pPr>
        <w:jc w:val="center"/>
        <w:rPr>
          <w:b/>
          <w:sz w:val="26"/>
          <w:szCs w:val="26"/>
        </w:rPr>
      </w:pPr>
    </w:p>
    <w:p w14:paraId="2964ECD8" w14:textId="670AA33E" w:rsidR="0049295B" w:rsidRPr="008F102A" w:rsidRDefault="003C5A5F" w:rsidP="0049295B">
      <w:pPr>
        <w:pStyle w:val="NamaPenulis"/>
        <w:rPr>
          <w:lang w:val="id-ID"/>
        </w:rPr>
      </w:pPr>
      <w:r>
        <w:t>M R A</w:t>
      </w:r>
      <w:r w:rsidR="0049295B">
        <w:t xml:space="preserve"> Siregar</w:t>
      </w:r>
      <w:r w:rsidR="00DB754F" w:rsidRPr="00F23E12">
        <w:rPr>
          <w:vertAlign w:val="superscript"/>
        </w:rPr>
        <w:t>1</w:t>
      </w:r>
      <w:r w:rsidR="00EF63AE">
        <w:rPr>
          <w:vertAlign w:val="superscript"/>
        </w:rPr>
        <w:t>a</w:t>
      </w:r>
      <w:proofErr w:type="gramStart"/>
      <w:r>
        <w:t xml:space="preserve">, </w:t>
      </w:r>
      <w:r w:rsidR="0049295B">
        <w:t xml:space="preserve"> Jayawinangun</w:t>
      </w:r>
      <w:proofErr w:type="gramEnd"/>
      <w:r w:rsidR="0049295B">
        <w:t xml:space="preserve"> </w:t>
      </w:r>
      <w:r w:rsidR="0049295B" w:rsidRPr="00F23E12">
        <w:rPr>
          <w:vertAlign w:val="superscript"/>
        </w:rPr>
        <w:t>1</w:t>
      </w:r>
      <w:r w:rsidR="0049295B" w:rsidRPr="00325662">
        <w:t xml:space="preserve"> </w:t>
      </w:r>
    </w:p>
    <w:p w14:paraId="77282E7D" w14:textId="02432620" w:rsidR="00DB754F" w:rsidRPr="008F102A" w:rsidRDefault="00DB754F" w:rsidP="00325662">
      <w:pPr>
        <w:pStyle w:val="NamaPenulis"/>
        <w:rPr>
          <w:lang w:val="id-ID"/>
        </w:rPr>
      </w:pPr>
    </w:p>
    <w:p w14:paraId="4443B9CE" w14:textId="44F6A4A1" w:rsidR="00A97B85" w:rsidRPr="009A2127" w:rsidRDefault="00C5343F" w:rsidP="00872E16">
      <w:pPr>
        <w:pStyle w:val="AlamatPenulis"/>
        <w:rPr>
          <w:sz w:val="24"/>
          <w:szCs w:val="24"/>
          <w:lang w:val="en-US"/>
        </w:rPr>
      </w:pPr>
      <w:r w:rsidRPr="009A2127">
        <w:rPr>
          <w:sz w:val="24"/>
          <w:szCs w:val="24"/>
          <w:vertAlign w:val="superscript"/>
        </w:rPr>
        <w:t>1</w:t>
      </w:r>
      <w:r w:rsidR="00EF63AE" w:rsidRPr="009A2127">
        <w:rPr>
          <w:sz w:val="24"/>
          <w:szCs w:val="24"/>
          <w:lang w:val="en-US"/>
        </w:rPr>
        <w:t>Program Studi</w:t>
      </w:r>
      <w:r w:rsidR="0049295B">
        <w:rPr>
          <w:sz w:val="24"/>
          <w:szCs w:val="24"/>
          <w:lang w:val="en-US"/>
        </w:rPr>
        <w:t xml:space="preserve"> Ilmu Komunikasi</w:t>
      </w:r>
      <w:r w:rsidR="00EF63AE" w:rsidRPr="009A2127">
        <w:rPr>
          <w:sz w:val="24"/>
          <w:szCs w:val="24"/>
          <w:lang w:val="en-US"/>
        </w:rPr>
        <w:t xml:space="preserve">, </w:t>
      </w:r>
      <w:r w:rsidR="0049295B">
        <w:rPr>
          <w:sz w:val="24"/>
          <w:szCs w:val="24"/>
          <w:lang w:val="en-US"/>
        </w:rPr>
        <w:t>Fakultas Ilmu Sosial dan Ilmu Budaya (FISIB)</w:t>
      </w:r>
      <w:r w:rsidR="00030389" w:rsidRPr="009A2127">
        <w:rPr>
          <w:sz w:val="24"/>
          <w:szCs w:val="24"/>
          <w:lang w:val="en-US"/>
        </w:rPr>
        <w:t>.</w:t>
      </w:r>
      <w:r w:rsidR="0049295B">
        <w:rPr>
          <w:sz w:val="24"/>
          <w:szCs w:val="24"/>
          <w:lang w:val="en-US"/>
        </w:rPr>
        <w:t xml:space="preserve"> Universitas Pakuan PO BOX 452 </w:t>
      </w:r>
    </w:p>
    <w:p w14:paraId="639FB893" w14:textId="169C6200" w:rsidR="00C5343F" w:rsidRPr="009A2127" w:rsidRDefault="00C5343F" w:rsidP="000C2D81">
      <w:pPr>
        <w:pStyle w:val="AlamatPenulis"/>
        <w:rPr>
          <w:sz w:val="24"/>
          <w:szCs w:val="24"/>
        </w:rPr>
      </w:pPr>
      <w:r w:rsidRPr="009A2127">
        <w:rPr>
          <w:sz w:val="24"/>
          <w:szCs w:val="24"/>
          <w:vertAlign w:val="superscript"/>
        </w:rPr>
        <w:t>a</w:t>
      </w:r>
      <w:r w:rsidR="003321BC" w:rsidRPr="009A2127">
        <w:rPr>
          <w:sz w:val="24"/>
          <w:szCs w:val="24"/>
          <w:vertAlign w:val="superscript"/>
        </w:rPr>
        <w:t xml:space="preserve"> </w:t>
      </w:r>
      <w:r w:rsidRPr="009A2127">
        <w:rPr>
          <w:sz w:val="24"/>
          <w:szCs w:val="24"/>
        </w:rPr>
        <w:t>Korespondensi:</w:t>
      </w:r>
      <w:r w:rsidR="00E4331C">
        <w:rPr>
          <w:sz w:val="24"/>
          <w:szCs w:val="24"/>
          <w:lang w:val="en-US"/>
        </w:rPr>
        <w:t xml:space="preserve"> Mariana Rista Ananda Siregar</w:t>
      </w:r>
      <w:r w:rsidR="00DC76EB" w:rsidRPr="009A2127">
        <w:rPr>
          <w:sz w:val="24"/>
          <w:szCs w:val="24"/>
        </w:rPr>
        <w:t xml:space="preserve">, </w:t>
      </w:r>
      <w:r w:rsidR="003321BC" w:rsidRPr="009A2127">
        <w:rPr>
          <w:sz w:val="24"/>
          <w:szCs w:val="24"/>
        </w:rPr>
        <w:t>E-mail:</w:t>
      </w:r>
      <w:r w:rsidR="00AD0198" w:rsidRPr="009A2127">
        <w:rPr>
          <w:sz w:val="24"/>
          <w:szCs w:val="24"/>
          <w:lang w:val="en-US"/>
        </w:rPr>
        <w:t xml:space="preserve"> </w:t>
      </w:r>
      <w:hyperlink r:id="rId9" w:history="1">
        <w:r w:rsidR="00E4331C" w:rsidRPr="00E4331C">
          <w:rPr>
            <w:rStyle w:val="Hyperlink"/>
            <w:b/>
            <w:sz w:val="24"/>
            <w:szCs w:val="24"/>
          </w:rPr>
          <w:t>ristasiregar@yahoo.com</w:t>
        </w:r>
      </w:hyperlink>
      <w:r w:rsidR="00211309">
        <w:rPr>
          <w:sz w:val="24"/>
          <w:szCs w:val="24"/>
          <w:lang w:val="en-US"/>
        </w:rPr>
        <w:t xml:space="preserve"> </w:t>
      </w:r>
    </w:p>
    <w:p w14:paraId="0178B965" w14:textId="62139C9D" w:rsidR="00574780" w:rsidRPr="009A2127" w:rsidRDefault="007F0A30" w:rsidP="000C2D81">
      <w:pPr>
        <w:pStyle w:val="AlamatPenulis"/>
        <w:rPr>
          <w:sz w:val="24"/>
          <w:szCs w:val="24"/>
        </w:rPr>
      </w:pPr>
      <w:r w:rsidRPr="009A2127">
        <w:rPr>
          <w:sz w:val="24"/>
          <w:szCs w:val="24"/>
        </w:rPr>
        <w:t xml:space="preserve">(Diterima: </w:t>
      </w:r>
      <w:r w:rsidR="00E4331C">
        <w:rPr>
          <w:sz w:val="24"/>
          <w:szCs w:val="24"/>
          <w:lang w:val="en-GB"/>
        </w:rPr>
        <w:t>30</w:t>
      </w:r>
      <w:r w:rsidR="00483491" w:rsidRPr="009A2127">
        <w:rPr>
          <w:sz w:val="24"/>
          <w:szCs w:val="24"/>
        </w:rPr>
        <w:t>-</w:t>
      </w:r>
      <w:r w:rsidR="00E4331C">
        <w:rPr>
          <w:sz w:val="24"/>
          <w:szCs w:val="24"/>
          <w:lang w:val="en-GB"/>
        </w:rPr>
        <w:t>08</w:t>
      </w:r>
      <w:r w:rsidR="000640AF" w:rsidRPr="009A2127">
        <w:rPr>
          <w:sz w:val="24"/>
          <w:szCs w:val="24"/>
        </w:rPr>
        <w:t>-201</w:t>
      </w:r>
      <w:r w:rsidR="0076129F" w:rsidRPr="009A2127">
        <w:rPr>
          <w:sz w:val="24"/>
          <w:szCs w:val="24"/>
          <w:lang w:val="en-US"/>
        </w:rPr>
        <w:t>9</w:t>
      </w:r>
      <w:r w:rsidRPr="009A2127">
        <w:rPr>
          <w:sz w:val="24"/>
          <w:szCs w:val="24"/>
        </w:rPr>
        <w:t xml:space="preserve">; Ditelaah: </w:t>
      </w:r>
      <w:r w:rsidR="00E4331C">
        <w:rPr>
          <w:sz w:val="24"/>
          <w:szCs w:val="24"/>
          <w:lang w:val="en-GB"/>
        </w:rPr>
        <w:t>01</w:t>
      </w:r>
      <w:r w:rsidR="00483491" w:rsidRPr="009A2127">
        <w:rPr>
          <w:sz w:val="24"/>
          <w:szCs w:val="24"/>
        </w:rPr>
        <w:t>-</w:t>
      </w:r>
      <w:r w:rsidR="0076129F" w:rsidRPr="009A2127">
        <w:rPr>
          <w:sz w:val="24"/>
          <w:szCs w:val="24"/>
          <w:lang w:val="en-GB"/>
        </w:rPr>
        <w:t>0</w:t>
      </w:r>
      <w:r w:rsidR="00E4331C">
        <w:rPr>
          <w:sz w:val="24"/>
          <w:szCs w:val="24"/>
          <w:lang w:val="en-GB"/>
        </w:rPr>
        <w:t>8</w:t>
      </w:r>
      <w:r w:rsidR="00043B77" w:rsidRPr="009A2127">
        <w:rPr>
          <w:sz w:val="24"/>
          <w:szCs w:val="24"/>
        </w:rPr>
        <w:t>-201</w:t>
      </w:r>
      <w:r w:rsidR="0076129F" w:rsidRPr="009A2127">
        <w:rPr>
          <w:sz w:val="24"/>
          <w:szCs w:val="24"/>
          <w:lang w:val="en-US"/>
        </w:rPr>
        <w:t>9</w:t>
      </w:r>
      <w:r w:rsidRPr="009A2127">
        <w:rPr>
          <w:sz w:val="24"/>
          <w:szCs w:val="24"/>
        </w:rPr>
        <w:t xml:space="preserve">; Disetujui: </w:t>
      </w:r>
      <w:r w:rsidR="0071048F">
        <w:rPr>
          <w:sz w:val="24"/>
          <w:szCs w:val="24"/>
          <w:lang w:val="en-US"/>
        </w:rPr>
        <w:t>30</w:t>
      </w:r>
      <w:r w:rsidR="00043B77" w:rsidRPr="009A2127">
        <w:rPr>
          <w:sz w:val="24"/>
          <w:szCs w:val="24"/>
        </w:rPr>
        <w:t>-</w:t>
      </w:r>
      <w:r w:rsidR="00D2225B" w:rsidRPr="009A2127">
        <w:rPr>
          <w:sz w:val="24"/>
          <w:szCs w:val="24"/>
        </w:rPr>
        <w:t>0</w:t>
      </w:r>
      <w:r w:rsidR="0071048F">
        <w:rPr>
          <w:sz w:val="24"/>
          <w:szCs w:val="24"/>
          <w:lang w:val="en-US"/>
        </w:rPr>
        <w:t>9</w:t>
      </w:r>
      <w:r w:rsidR="00043B77" w:rsidRPr="009A2127">
        <w:rPr>
          <w:sz w:val="24"/>
          <w:szCs w:val="24"/>
        </w:rPr>
        <w:t>-201</w:t>
      </w:r>
      <w:r w:rsidR="00D2225B" w:rsidRPr="009A2127">
        <w:rPr>
          <w:sz w:val="24"/>
          <w:szCs w:val="24"/>
        </w:rPr>
        <w:t>9</w:t>
      </w:r>
      <w:r w:rsidRPr="009A2127">
        <w:rPr>
          <w:sz w:val="24"/>
          <w:szCs w:val="24"/>
        </w:rPr>
        <w:t>)</w:t>
      </w:r>
      <w:r w:rsidRPr="009A2127">
        <w:rPr>
          <w:color w:val="0000FF"/>
          <w:sz w:val="24"/>
          <w:szCs w:val="24"/>
          <w:u w:val="single"/>
        </w:rPr>
        <w:t xml:space="preserve"> </w:t>
      </w:r>
    </w:p>
    <w:p w14:paraId="0F6D10F1" w14:textId="77777777" w:rsidR="00A364DA" w:rsidRPr="00483491" w:rsidRDefault="00A364DA" w:rsidP="00E31891">
      <w:pPr>
        <w:pStyle w:val="NoSpacing"/>
        <w:rPr>
          <w:rFonts w:ascii="Cambria" w:hAnsi="Cambria"/>
          <w:sz w:val="20"/>
          <w:lang w:val="id-ID"/>
        </w:rPr>
      </w:pPr>
    </w:p>
    <w:p w14:paraId="4AF3F5B8" w14:textId="30BDF4D1" w:rsidR="00986528" w:rsidRPr="00775E27" w:rsidRDefault="00775E27" w:rsidP="00775E27">
      <w:pPr>
        <w:pStyle w:val="JJP"/>
        <w:rPr>
          <w:rFonts w:cs="Times New Roman"/>
          <w:b w:val="0"/>
          <w:bCs w:val="0"/>
          <w:i/>
          <w:caps w:val="0"/>
          <w:lang w:val="id-ID"/>
        </w:rPr>
        <w:sectPr w:rsidR="00986528" w:rsidRPr="00775E27" w:rsidSect="002F3824">
          <w:headerReference w:type="even" r:id="rId10"/>
          <w:headerReference w:type="default" r:id="rId11"/>
          <w:footnotePr>
            <w:pos w:val="beneathText"/>
          </w:footnotePr>
          <w:type w:val="continuous"/>
          <w:pgSz w:w="11907" w:h="16839" w:code="9"/>
          <w:pgMar w:top="1134" w:right="1021" w:bottom="1021" w:left="1134" w:header="709" w:footer="709" w:gutter="0"/>
          <w:pgNumType w:start="121"/>
          <w:cols w:space="284"/>
          <w:docGrid w:linePitch="360"/>
        </w:sectPr>
      </w:pPr>
      <w:r>
        <w:t>ABSTRAC</w:t>
      </w:r>
      <w:r w:rsidR="00765E44">
        <w:t>T</w:t>
      </w:r>
    </w:p>
    <w:p w14:paraId="3329BD20" w14:textId="0A53CF92" w:rsidR="0071048F" w:rsidRPr="002A3DF7" w:rsidRDefault="0071048F" w:rsidP="0071048F">
      <w:pPr>
        <w:pStyle w:val="Alinea1JSH"/>
      </w:pPr>
      <w:r>
        <w:lastRenderedPageBreak/>
        <w:t>City Branding</w:t>
      </w:r>
      <w:r w:rsidRPr="002A3DF7">
        <w:t xml:space="preserve"> is </w:t>
      </w:r>
      <w:proofErr w:type="gramStart"/>
      <w:r w:rsidRPr="002A3DF7">
        <w:t>a</w:t>
      </w:r>
      <w:proofErr w:type="gramEnd"/>
      <w:r w:rsidRPr="002A3DF7">
        <w:t xml:space="preserve"> autentity of a city and </w:t>
      </w:r>
      <w:r>
        <w:t>must</w:t>
      </w:r>
      <w:r w:rsidRPr="002A3DF7">
        <w:t xml:space="preserve"> managed properly, applied and become a culture and behavior</w:t>
      </w:r>
      <w:r>
        <w:t xml:space="preserve"> for</w:t>
      </w:r>
      <w:r w:rsidRPr="002A3DF7">
        <w:t xml:space="preserve"> both the apparatus and the citizens of the city. In managing a city and establishing city branding, a strong research is required to map changes in the environment, the target market, the city's competitors and the changes that occur within the city itself. In addition to research, a combination of other communication and marketing strategies is important to </w:t>
      </w:r>
      <w:r>
        <w:t xml:space="preserve">consider </w:t>
      </w:r>
      <w:r w:rsidRPr="002A3DF7">
        <w:t xml:space="preserve">the implementation of </w:t>
      </w:r>
      <w:r>
        <w:t>c</w:t>
      </w:r>
      <w:r w:rsidRPr="002A3DF7">
        <w:t xml:space="preserve">ity branding. Based on the background, </w:t>
      </w:r>
      <w:r>
        <w:t xml:space="preserve">this </w:t>
      </w:r>
      <w:r w:rsidRPr="002A3DF7">
        <w:t>research aims</w:t>
      </w:r>
      <w:r>
        <w:t xml:space="preserve"> are to</w:t>
      </w:r>
      <w:r w:rsidRPr="002A3DF7">
        <w:t xml:space="preserve">: first, to know the characteristics of </w:t>
      </w:r>
      <w:r>
        <w:t xml:space="preserve">citizen </w:t>
      </w:r>
      <w:r w:rsidRPr="002A3DF7">
        <w:t xml:space="preserve">social media users in the city of Bogor, secondly, describing and analyzing the communication of the branding of Bogor, the third, explaining and analyzing Branding of the city of Bogor. The methods used in this study are descriptive analysis, and the rate of score. The results found in the study explained that the management of the city's branding could combine the strengths of primary and secondary communications in the city, especially on social media to elicit the sense of meaning a city refers to the model </w:t>
      </w:r>
      <w:proofErr w:type="gramStart"/>
      <w:r w:rsidRPr="002A3DF7">
        <w:t>Branding</w:t>
      </w:r>
      <w:proofErr w:type="gramEnd"/>
      <w:r w:rsidRPr="002A3DF7">
        <w:t xml:space="preserve"> of the city hexagon.</w:t>
      </w:r>
    </w:p>
    <w:p w14:paraId="470426DB" w14:textId="51D4F72C" w:rsidR="00EF63AE" w:rsidRPr="00CA1084" w:rsidRDefault="00EF63AE" w:rsidP="0071048F">
      <w:pPr>
        <w:pStyle w:val="Alinea1JSH"/>
      </w:pPr>
      <w:r w:rsidRPr="00EF63AE">
        <w:rPr>
          <w:i/>
        </w:rPr>
        <w:t>Keywords</w:t>
      </w:r>
      <w:r>
        <w:t xml:space="preserve">: </w:t>
      </w:r>
      <w:r w:rsidR="0071048F">
        <w:t>C</w:t>
      </w:r>
      <w:r w:rsidR="0071048F" w:rsidRPr="0071048F">
        <w:t>ompare information</w:t>
      </w:r>
      <w:r w:rsidRPr="0071048F">
        <w:t xml:space="preserve">, </w:t>
      </w:r>
      <w:r w:rsidR="0071048F" w:rsidRPr="0071048F">
        <w:t>communication strategy</w:t>
      </w:r>
      <w:r w:rsidRPr="0071048F">
        <w:t xml:space="preserve">, </w:t>
      </w:r>
      <w:r w:rsidR="0071048F" w:rsidRPr="0071048F">
        <w:t>mass media audiences</w:t>
      </w:r>
      <w:r w:rsidRPr="0071048F">
        <w:t>.</w:t>
      </w:r>
    </w:p>
    <w:p w14:paraId="3E0851BC" w14:textId="286F0AF5" w:rsidR="007D1DDF" w:rsidRDefault="007D1DDF" w:rsidP="00D52BE9">
      <w:pPr>
        <w:pStyle w:val="Paragraf1"/>
      </w:pPr>
    </w:p>
    <w:p w14:paraId="2DB9C082" w14:textId="77777777" w:rsidR="000A63CD" w:rsidRPr="000A63CD" w:rsidRDefault="000A63CD" w:rsidP="0071048F">
      <w:pPr>
        <w:pStyle w:val="Alinea2JSH"/>
        <w:rPr>
          <w:lang w:eastAsia="id-ID"/>
        </w:rPr>
      </w:pPr>
    </w:p>
    <w:p w14:paraId="36AD4728" w14:textId="77777777" w:rsidR="00986528" w:rsidRPr="00AD0198" w:rsidRDefault="00986528" w:rsidP="00042ACA">
      <w:pPr>
        <w:pStyle w:val="JJP"/>
        <w:sectPr w:rsidR="00986528" w:rsidRPr="00AD0198" w:rsidSect="00574780">
          <w:headerReference w:type="even" r:id="rId12"/>
          <w:headerReference w:type="default" r:id="rId13"/>
          <w:type w:val="continuous"/>
          <w:pgSz w:w="11907" w:h="16839" w:code="9"/>
          <w:pgMar w:top="1134" w:right="1021" w:bottom="1021" w:left="1134" w:header="709" w:footer="709" w:gutter="0"/>
          <w:cols w:space="284"/>
          <w:docGrid w:linePitch="360"/>
        </w:sectPr>
      </w:pPr>
      <w:r w:rsidRPr="00AD0198">
        <w:t>ABSTRAK</w:t>
      </w:r>
    </w:p>
    <w:p w14:paraId="2310BC68" w14:textId="205C8F3D" w:rsidR="00EF63AE" w:rsidRPr="009A2127" w:rsidRDefault="0071048F" w:rsidP="0071048F">
      <w:pPr>
        <w:pStyle w:val="Alinea2JSH"/>
      </w:pPr>
      <w:r w:rsidRPr="006D7478">
        <w:lastRenderedPageBreak/>
        <w:t xml:space="preserve">Penjenamaan </w:t>
      </w:r>
      <w:proofErr w:type="gramStart"/>
      <w:r w:rsidRPr="006D7478">
        <w:t xml:space="preserve">kota </w:t>
      </w:r>
      <w:r>
        <w:t xml:space="preserve"> </w:t>
      </w:r>
      <w:r w:rsidRPr="0071048F">
        <w:rPr>
          <w:i/>
        </w:rPr>
        <w:t>City</w:t>
      </w:r>
      <w:proofErr w:type="gramEnd"/>
      <w:r w:rsidRPr="0071048F">
        <w:rPr>
          <w:i/>
        </w:rPr>
        <w:t xml:space="preserve"> Branding</w:t>
      </w:r>
      <w:r>
        <w:t xml:space="preserve"> </w:t>
      </w:r>
      <w:r w:rsidRPr="00BD28EA">
        <w:t>merupakan</w:t>
      </w:r>
      <w:r w:rsidRPr="00BE6250">
        <w:t xml:space="preserve"> autentitas dari suatu kota dan harus dikelola dengan baik,</w:t>
      </w:r>
      <w:r>
        <w:t xml:space="preserve"> </w:t>
      </w:r>
      <w:r w:rsidRPr="00BD28EA">
        <w:t>diaplikasikan</w:t>
      </w:r>
      <w:r w:rsidRPr="00BE6250">
        <w:t xml:space="preserve"> </w:t>
      </w:r>
      <w:r w:rsidRPr="00BD28EA">
        <w:t>dan</w:t>
      </w:r>
      <w:r w:rsidRPr="00BE6250">
        <w:t xml:space="preserve"> menjadi budaya serta prilaku, baik aparatur maupun warga kota. Dalam mengelola suatu </w:t>
      </w:r>
      <w:proofErr w:type="gramStart"/>
      <w:r w:rsidRPr="00BE6250">
        <w:t>kota</w:t>
      </w:r>
      <w:proofErr w:type="gramEnd"/>
      <w:r w:rsidRPr="00BE6250">
        <w:t xml:space="preserve"> dan membangun </w:t>
      </w:r>
      <w:r w:rsidRPr="006D7478">
        <w:t>penjenamaan kot</w:t>
      </w:r>
      <w:r>
        <w:t>a</w:t>
      </w:r>
      <w:r w:rsidRPr="00BE6250">
        <w:t xml:space="preserve">, diperlukan suatu riset yang kuat serta harus memetakan perubahan yang terjadi pada lingkungan, target pasar, pesaing kota dan perubahan yang terjadi di dalam kota itu sendiri. Selain riset, kombinasi strategi komunikasi dan pemasaran bagian lain yang penting untuk diperhatikan dalam penerapan </w:t>
      </w:r>
      <w:r w:rsidRPr="006D7478">
        <w:t xml:space="preserve">penjenamaan </w:t>
      </w:r>
      <w:proofErr w:type="gramStart"/>
      <w:r w:rsidRPr="006D7478">
        <w:t>kota</w:t>
      </w:r>
      <w:proofErr w:type="gramEnd"/>
      <w:r w:rsidRPr="00BE6250">
        <w:t xml:space="preserve">. Berdasarkan latar belakang tersebut, maka penelitian ini bertujuan: </w:t>
      </w:r>
      <w:r w:rsidRPr="00BE6250">
        <w:rPr>
          <w:i/>
          <w:iCs/>
        </w:rPr>
        <w:t xml:space="preserve">pertama, </w:t>
      </w:r>
      <w:r w:rsidRPr="00BE6250">
        <w:t xml:space="preserve">mengetahui karakteristik pengguna media sosial di Kota Bogor, </w:t>
      </w:r>
      <w:r w:rsidRPr="00BE6250">
        <w:rPr>
          <w:i/>
          <w:iCs/>
        </w:rPr>
        <w:t>kedua</w:t>
      </w:r>
      <w:r w:rsidRPr="00BE6250">
        <w:t>, mendeskripsikan</w:t>
      </w:r>
      <w:r>
        <w:t xml:space="preserve"> dan menganalisis</w:t>
      </w:r>
      <w:r w:rsidRPr="00BE6250">
        <w:t xml:space="preserve"> komunikasi </w:t>
      </w:r>
      <w:r w:rsidRPr="006D7478">
        <w:t xml:space="preserve">penjenamaan </w:t>
      </w:r>
      <w:proofErr w:type="gramStart"/>
      <w:r w:rsidRPr="006D7478">
        <w:t xml:space="preserve">kota </w:t>
      </w:r>
      <w:r>
        <w:t xml:space="preserve"> </w:t>
      </w:r>
      <w:r w:rsidRPr="00BE6250">
        <w:t>Bogor</w:t>
      </w:r>
      <w:proofErr w:type="gramEnd"/>
      <w:r w:rsidRPr="00BE6250">
        <w:t xml:space="preserve">, </w:t>
      </w:r>
      <w:r w:rsidRPr="00014EF7">
        <w:rPr>
          <w:iCs/>
        </w:rPr>
        <w:t>ketiga</w:t>
      </w:r>
      <w:r w:rsidRPr="00014EF7">
        <w:t>,</w:t>
      </w:r>
      <w:r w:rsidRPr="00BE6250">
        <w:t xml:space="preserve"> menjelaskan </w:t>
      </w:r>
      <w:r>
        <w:t xml:space="preserve">dan menganalisa </w:t>
      </w:r>
      <w:r w:rsidRPr="00BD28EA">
        <w:t>penjenamaan hexagon</w:t>
      </w:r>
      <w:r w:rsidRPr="00BE6250">
        <w:rPr>
          <w:i/>
          <w:iCs/>
        </w:rPr>
        <w:t xml:space="preserve"> </w:t>
      </w:r>
      <w:r w:rsidRPr="00BE6250">
        <w:t>Kota Bogor</w:t>
      </w:r>
      <w:r>
        <w:t>.</w:t>
      </w:r>
      <w:r w:rsidRPr="00BE6250">
        <w:t xml:space="preserve"> </w:t>
      </w:r>
      <w:proofErr w:type="gramStart"/>
      <w:r w:rsidRPr="00BE6250">
        <w:t>Metode yang digunakan dalam penelitian ini adalah analisis deskriptif,</w:t>
      </w:r>
      <w:r>
        <w:t xml:space="preserve"> dan </w:t>
      </w:r>
      <w:r w:rsidRPr="00BE6250">
        <w:t>rataan skor</w:t>
      </w:r>
      <w:r>
        <w:t>.</w:t>
      </w:r>
      <w:proofErr w:type="gramEnd"/>
      <w:r>
        <w:t xml:space="preserve"> Hasil yang ditemui dalam penelitian ini menjelaskan bahwa pengelolaan </w:t>
      </w:r>
      <w:r w:rsidRPr="006D7478">
        <w:t xml:space="preserve">penjenamaan </w:t>
      </w:r>
      <w:proofErr w:type="gramStart"/>
      <w:r w:rsidRPr="006D7478">
        <w:t>kota</w:t>
      </w:r>
      <w:proofErr w:type="gramEnd"/>
      <w:r w:rsidRPr="006D7478">
        <w:t xml:space="preserve"> </w:t>
      </w:r>
      <w:r>
        <w:t>bisa mengombinasikan kekuatan aspek komunikasi primer dan sekunder kota, terutama di media sosial untuk dapat memunculkan kesan makna sebuah kota merujuk pada model penjenamaan hexagon kota</w:t>
      </w:r>
      <w:r w:rsidR="00EF63AE" w:rsidRPr="009A2127">
        <w:t xml:space="preserve">. </w:t>
      </w:r>
    </w:p>
    <w:p w14:paraId="308FA0E6" w14:textId="0E1306B7" w:rsidR="00D2225B" w:rsidRPr="009A2127" w:rsidRDefault="00EF63AE" w:rsidP="00EF63AE">
      <w:pPr>
        <w:pStyle w:val="Paragraf2"/>
        <w:rPr>
          <w:sz w:val="24"/>
        </w:rPr>
      </w:pPr>
      <w:r w:rsidRPr="009A2127">
        <w:rPr>
          <w:sz w:val="24"/>
        </w:rPr>
        <w:t xml:space="preserve">Kata </w:t>
      </w:r>
      <w:proofErr w:type="gramStart"/>
      <w:r w:rsidRPr="009A2127">
        <w:rPr>
          <w:sz w:val="24"/>
        </w:rPr>
        <w:t>kunci :</w:t>
      </w:r>
      <w:proofErr w:type="gramEnd"/>
      <w:r w:rsidRPr="009A2127">
        <w:rPr>
          <w:sz w:val="24"/>
        </w:rPr>
        <w:t xml:space="preserve"> </w:t>
      </w:r>
      <w:r w:rsidR="0071048F">
        <w:rPr>
          <w:rStyle w:val="Paragraf1Char"/>
        </w:rPr>
        <w:t>M</w:t>
      </w:r>
      <w:r w:rsidR="0071048F" w:rsidRPr="0071048F">
        <w:rPr>
          <w:rStyle w:val="Paragraf1Char"/>
        </w:rPr>
        <w:t>edia sosial</w:t>
      </w:r>
      <w:r w:rsidRPr="0071048F">
        <w:rPr>
          <w:rStyle w:val="Paragraf1Char"/>
        </w:rPr>
        <w:t xml:space="preserve">, </w:t>
      </w:r>
      <w:r w:rsidR="0071048F" w:rsidRPr="0071048F">
        <w:rPr>
          <w:rStyle w:val="Paragraf1Char"/>
        </w:rPr>
        <w:t>penjenamaan kota</w:t>
      </w:r>
      <w:r w:rsidRPr="0071048F">
        <w:rPr>
          <w:rStyle w:val="Paragraf1Char"/>
        </w:rPr>
        <w:t xml:space="preserve">, </w:t>
      </w:r>
      <w:r w:rsidR="0071048F" w:rsidRPr="0071048F">
        <w:rPr>
          <w:rStyle w:val="Paragraf1Char"/>
        </w:rPr>
        <w:t>strategi komunikasi</w:t>
      </w:r>
      <w:r w:rsidR="00B6581B" w:rsidRPr="0071048F">
        <w:rPr>
          <w:rStyle w:val="Paragraf1Char"/>
        </w:rPr>
        <w:t xml:space="preserve">. </w:t>
      </w:r>
    </w:p>
    <w:p w14:paraId="0A064F13" w14:textId="77777777" w:rsidR="00652A60" w:rsidRPr="00652A60" w:rsidRDefault="00652A60" w:rsidP="0071048F">
      <w:pPr>
        <w:pStyle w:val="Alinea2JSH"/>
      </w:pPr>
    </w:p>
    <w:p w14:paraId="2F144DC4" w14:textId="4600B8AE" w:rsidR="00930474" w:rsidRPr="00BD407D" w:rsidRDefault="00EF63AE" w:rsidP="00BD407D">
      <w:pPr>
        <w:pStyle w:val="ReffJSH"/>
      </w:pPr>
      <w:r>
        <w:lastRenderedPageBreak/>
        <w:t>S</w:t>
      </w:r>
      <w:r w:rsidR="0071048F">
        <w:t>iregar</w:t>
      </w:r>
      <w:r w:rsidR="00D2225B" w:rsidRPr="00BD407D">
        <w:t>,</w:t>
      </w:r>
      <w:r w:rsidR="0071048F">
        <w:t xml:space="preserve"> M</w:t>
      </w:r>
      <w:r w:rsidR="00325662">
        <w:t>.</w:t>
      </w:r>
      <w:r w:rsidR="0071048F">
        <w:t xml:space="preserve"> R. A., Jayawinagun</w:t>
      </w:r>
      <w:r w:rsidR="00D74AE6">
        <w:t xml:space="preserve"> </w:t>
      </w:r>
      <w:r w:rsidR="0033182E" w:rsidRPr="00BD407D">
        <w:t>(201</w:t>
      </w:r>
      <w:r w:rsidR="0033182E" w:rsidRPr="00BD407D">
        <w:rPr>
          <w:lang w:val="id-ID"/>
        </w:rPr>
        <w:t>9</w:t>
      </w:r>
      <w:r w:rsidR="00652A60" w:rsidRPr="00BD407D">
        <w:t>).</w:t>
      </w:r>
      <w:r w:rsidR="0071048F">
        <w:t xml:space="preserve"> Komunikasi Kota Hexagon di Media Sosial</w:t>
      </w:r>
      <w:r>
        <w:rPr>
          <w:i/>
          <w:iCs/>
        </w:rPr>
        <w:t>.</w:t>
      </w:r>
      <w:r w:rsidR="0033182E" w:rsidRPr="00BD407D">
        <w:rPr>
          <w:i/>
          <w:iCs/>
        </w:rPr>
        <w:t xml:space="preserve"> </w:t>
      </w:r>
      <w:r w:rsidR="00775E27">
        <w:rPr>
          <w:i/>
          <w:iCs/>
        </w:rPr>
        <w:t xml:space="preserve">Jurnal Sosial Humaniora </w:t>
      </w:r>
      <w:r w:rsidR="0033182E" w:rsidRPr="00BD407D">
        <w:rPr>
          <w:i/>
          <w:iCs/>
          <w:lang w:val="id-ID"/>
        </w:rPr>
        <w:t>10</w:t>
      </w:r>
      <w:r w:rsidR="00472080" w:rsidRPr="00BD407D">
        <w:t>(</w:t>
      </w:r>
      <w:r w:rsidR="00451E08">
        <w:t>2</w:t>
      </w:r>
      <w:r w:rsidR="002F3824">
        <w:t>), 121</w:t>
      </w:r>
      <w:r w:rsidR="00652A60" w:rsidRPr="00BD407D">
        <w:t>-</w:t>
      </w:r>
      <w:r w:rsidR="009A2127">
        <w:rPr>
          <w:lang w:val="en-GB"/>
        </w:rPr>
        <w:t>1</w:t>
      </w:r>
      <w:r w:rsidR="00775E27">
        <w:rPr>
          <w:lang w:val="en-GB"/>
        </w:rPr>
        <w:t>3</w:t>
      </w:r>
      <w:r w:rsidR="002F3824">
        <w:rPr>
          <w:lang w:val="en-GB"/>
        </w:rPr>
        <w:t>1</w:t>
      </w:r>
      <w:bookmarkStart w:id="0" w:name="_GoBack"/>
      <w:bookmarkEnd w:id="0"/>
      <w:r w:rsidR="00652A60" w:rsidRPr="00BD407D">
        <w:t>.</w:t>
      </w:r>
    </w:p>
    <w:p w14:paraId="38F82515" w14:textId="77777777" w:rsidR="00B35845" w:rsidRPr="00F47D0D" w:rsidRDefault="00B35845" w:rsidP="00BD407D">
      <w:pPr>
        <w:pStyle w:val="ReffJSH"/>
        <w:sectPr w:rsidR="00B35845" w:rsidRPr="00F47D0D" w:rsidSect="00574780">
          <w:type w:val="continuous"/>
          <w:pgSz w:w="11907" w:h="16839" w:code="9"/>
          <w:pgMar w:top="1134" w:right="1021" w:bottom="1021" w:left="1134" w:header="709" w:footer="709" w:gutter="0"/>
          <w:cols w:space="284"/>
          <w:docGrid w:linePitch="360"/>
        </w:sectPr>
      </w:pPr>
    </w:p>
    <w:p w14:paraId="22B3580B" w14:textId="77777777"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14:paraId="5545676D" w14:textId="77777777" w:rsidR="00B83553" w:rsidRPr="00351AF2" w:rsidRDefault="00B83553" w:rsidP="00887CC6">
      <w:pPr>
        <w:pStyle w:val="JdlJSH"/>
      </w:pPr>
      <w:r w:rsidRPr="00351AF2">
        <w:lastRenderedPageBreak/>
        <w:t>PENDAHULUAN</w:t>
      </w:r>
    </w:p>
    <w:p w14:paraId="54E2EABF" w14:textId="02A054BE" w:rsidR="0071048F" w:rsidRPr="00FE6AE1" w:rsidRDefault="0071048F" w:rsidP="0071048F">
      <w:pPr>
        <w:pStyle w:val="Paragraf1"/>
      </w:pPr>
      <w:r w:rsidRPr="006D7478">
        <w:t xml:space="preserve">Penjenamaan </w:t>
      </w:r>
      <w:proofErr w:type="gramStart"/>
      <w:r w:rsidRPr="006D7478">
        <w:t xml:space="preserve">kota </w:t>
      </w:r>
      <w:r w:rsidRPr="00BE6250">
        <w:t xml:space="preserve"> (</w:t>
      </w:r>
      <w:proofErr w:type="gramEnd"/>
      <w:r>
        <w:t>penjenamaan kota</w:t>
      </w:r>
      <w:r w:rsidRPr="00BE6250">
        <w:t xml:space="preserve">) adalah upaya untuk membangun ekonomi suatu tempat baik itu kota, kabupaten maupun provinsi. </w:t>
      </w:r>
      <w:proofErr w:type="gramStart"/>
      <w:r w:rsidRPr="00BE6250">
        <w:t xml:space="preserve">Menilik istilah yang digunakan </w:t>
      </w:r>
      <w:r w:rsidRPr="00BE6250">
        <w:rPr>
          <w:i/>
          <w:iCs/>
        </w:rPr>
        <w:t xml:space="preserve">branding </w:t>
      </w:r>
      <w:r w:rsidRPr="00BE6250">
        <w:t>merupakan instrumen yang dipinjam dari ilmu pemasaran.</w:t>
      </w:r>
      <w:proofErr w:type="gramEnd"/>
      <w:r w:rsidRPr="00BE6250">
        <w:t xml:space="preserve"> </w:t>
      </w:r>
      <w:proofErr w:type="gramStart"/>
      <w:r w:rsidRPr="00BE6250">
        <w:t>Seperti halnya produk seperti barang dan jasa, tempat juga membutuhkan citra dan reputasi yang kuat sekaligus unik untuk memenangkan persaingan sumber daya daerah yang ada sebagai daya tarik wisata dan investasi.</w:t>
      </w:r>
      <w:proofErr w:type="gramEnd"/>
    </w:p>
    <w:p w14:paraId="20548FC2" w14:textId="5BDF9E5D" w:rsidR="0071048F" w:rsidRPr="00FE6AE1" w:rsidRDefault="0071048F" w:rsidP="0071048F">
      <w:pPr>
        <w:pStyle w:val="Paragraf1"/>
      </w:pPr>
      <w:r>
        <w:t xml:space="preserve">    </w:t>
      </w:r>
      <w:r w:rsidRPr="00FE6AE1">
        <w:t xml:space="preserve">Kajian </w:t>
      </w:r>
      <w:r w:rsidRPr="006D7478">
        <w:t xml:space="preserve">penjenamaan </w:t>
      </w:r>
      <w:proofErr w:type="gramStart"/>
      <w:r w:rsidRPr="006D7478">
        <w:t xml:space="preserve">kota </w:t>
      </w:r>
      <w:r>
        <w:t xml:space="preserve"> </w:t>
      </w:r>
      <w:r w:rsidRPr="00FE6AE1">
        <w:t>merupakan</w:t>
      </w:r>
      <w:proofErr w:type="gramEnd"/>
      <w:r w:rsidRPr="00FE6AE1">
        <w:t xml:space="preserve"> bagian dari perencanaan kota yang bertujuan membangun differensiasi dan memperkuat identitas kota. Dalam penelitian ini, Kota Bogor sebagai lokus penelitian selain dianggap sebagai penyangga Ibukota Jakarta juga memiliki karaktersitik yang berbeda dengan kota-kota lain dalam penerapan </w:t>
      </w:r>
      <w:r w:rsidRPr="006D7478">
        <w:t xml:space="preserve">penjenamaan </w:t>
      </w:r>
      <w:proofErr w:type="gramStart"/>
      <w:r w:rsidRPr="006D7478">
        <w:t xml:space="preserve">kota </w:t>
      </w:r>
      <w:r w:rsidRPr="00FE6AE1">
        <w:t>.</w:t>
      </w:r>
      <w:proofErr w:type="gramEnd"/>
      <w:r w:rsidRPr="00FE6AE1">
        <w:t xml:space="preserve"> Bogor sebagai salah satu kota yang memiliki banyak potensi pariwasata alam, budaya, dan kuliner, hingga tahun 2018 ini masih belum meluncurkan secara resmi logo, slogan, maupun </w:t>
      </w:r>
      <w:r w:rsidRPr="00FE6AE1">
        <w:rPr>
          <w:i/>
          <w:iCs/>
        </w:rPr>
        <w:t xml:space="preserve">brand </w:t>
      </w:r>
      <w:r w:rsidRPr="00FE6AE1">
        <w:t xml:space="preserve">kotanya secara spesifik. Bima Arya, Walikota Bogor periode 2015-2019 saat ini fokus pada pembenahan infrastruktur daerahnya. Belum tersedianya anggaran untuk program </w:t>
      </w:r>
      <w:r w:rsidRPr="006D7478">
        <w:t xml:space="preserve">penjenamaan kota </w:t>
      </w:r>
      <w:r w:rsidRPr="00FE6AE1">
        <w:t xml:space="preserve">ia menjelaskan bahwa anggaran untuk promosi belum besar karena saat ini Kota Bogor sedang fokus bebenah, dalam melakukan </w:t>
      </w:r>
      <w:r w:rsidRPr="00FE6AE1">
        <w:rPr>
          <w:i/>
          <w:iCs/>
        </w:rPr>
        <w:t xml:space="preserve">branding </w:t>
      </w:r>
      <w:r w:rsidRPr="00FE6AE1">
        <w:t>mengacu pada potensi yang dimiliki Kota Bogor mulai dari historikal, demografi dan geografinya (</w:t>
      </w:r>
      <w:hyperlink r:id="rId14" w:history="1">
        <w:r w:rsidRPr="00FE6AE1">
          <w:rPr>
            <w:rStyle w:val="Hyperlink"/>
            <w:rFonts w:ascii="Times New Roman" w:hAnsi="Times New Roman"/>
          </w:rPr>
          <w:t>https://bogordaily.net/2016/10/bimaberjaanji-perbaiki-infrastruktur-dulu-baru-branding-kota-bogor/</w:t>
        </w:r>
      </w:hyperlink>
      <w:r w:rsidRPr="00FE6AE1">
        <w:t xml:space="preserve">). </w:t>
      </w:r>
    </w:p>
    <w:p w14:paraId="671BCE4E" w14:textId="0EB49ED7" w:rsidR="0071048F" w:rsidRPr="00BE6250" w:rsidRDefault="0071048F" w:rsidP="0071048F">
      <w:pPr>
        <w:pStyle w:val="Paragraf1"/>
      </w:pPr>
      <w:r>
        <w:t xml:space="preserve">    </w:t>
      </w:r>
      <w:r w:rsidRPr="00BE6250">
        <w:t xml:space="preserve">Pemerintah Kota Bogor mengunakan pendekatan komunikasi kota melalui pendekatan komunikasi primer, sekunder, dan tersier berdasarkan kerangka teori </w:t>
      </w:r>
      <w:r w:rsidRPr="006D7478">
        <w:t>penjenamaan kota</w:t>
      </w:r>
      <w:r w:rsidRPr="00BE6250">
        <w:rPr>
          <w:i/>
          <w:iCs/>
        </w:rPr>
        <w:t xml:space="preserve"> </w:t>
      </w:r>
      <w:r>
        <w:t xml:space="preserve"> </w:t>
      </w:r>
      <w:r>
        <w:fldChar w:fldCharType="begin" w:fldLock="1"/>
      </w:r>
      <w:r>
        <w:instrText>ADDIN CSL_CITATION {"citationItems":[{"id":"ITEM-1","itemData":{"DOI":"10.2478/v10105-009-0003-7","ISBN":"1010500900037","ISSN":"12311952","abstract":"It is evident in contemporary urban studies that the interest in city marketing both as a practice within urban centre management and as an academic sub-discipline has accelerated. There remain, however, several issues that need clarification before an agreement can be reached as to the exact effects and potential of city marketing as a tool of economic and socio-cultural development. A particular gap can be noticed between theoretical suggestions on the ways in which marketing should be understood and used within cities and the practical implementation as this can be observed in contemporary cities. A common view on this issue highlights the need for practitioners to follow theoretical ideas but the practice can also be a source of useful lessons that might enrich the theory. This paper investigates marketing and branding practices of two European cities in order to extract from the practice lessons that will support the theoretical development of city marketing and city branding and might contribute towards bridging this gap. The cities investigated are Amsterdam and Budapest, both of which provide valuable insights into the challenges of an effective city marketing implementation. Key","author":[{"dropping-particle":"","family":"Kavaratzis","given":"Mihalis","non-dropping-particle":"","parse-names":false,"suffix":""}],"container-title":"European Spatial Research and Policy","id":"ITEM-1","issue":"1","issued":{"date-parts":[["2009"]]},"page":"41-58","title":"What can we learn from city marketing practice?","type":"article-journal","volume":"16"},"uris":["http://www.mendeley.com/documents/?uuid=460caffd-15c4-4372-b32c-e923c6497fb3"]}],"mendeley":{"formattedCitation":"(Kavaratzis, 2009)","plainTextFormattedCitation":"(Kavaratzis, 2009)","previouslyFormattedCitation":"(Kavaratzis, 2009)"},"properties":{"noteIndex":0},"schema":"https://github.com/citation-style-language/schema/raw/master/csl-citation.json"}</w:instrText>
      </w:r>
      <w:r>
        <w:fldChar w:fldCharType="separate"/>
      </w:r>
      <w:r w:rsidRPr="006D7478">
        <w:rPr>
          <w:noProof/>
        </w:rPr>
        <w:t>(Kavaratzis, 2009)</w:t>
      </w:r>
      <w:r>
        <w:fldChar w:fldCharType="end"/>
      </w:r>
      <w:r>
        <w:t xml:space="preserve"> </w:t>
      </w:r>
      <w:r w:rsidRPr="00BE6250">
        <w:t xml:space="preserve">menilai dalam pembangunan imaji kota perlu melalui tahapan komunikasi primer yaitu pendekatan membangun imaji kota melalui </w:t>
      </w:r>
      <w:r w:rsidRPr="00BE6250">
        <w:lastRenderedPageBreak/>
        <w:t xml:space="preserve">simbol kota dengan menata lanskap, struktur organisasi pemangku kepentingan, infrastruktur dan perilaku publik Kota. </w:t>
      </w:r>
      <w:proofErr w:type="gramStart"/>
      <w:r w:rsidRPr="00BE6250">
        <w:t>Setelah melalui tahapan ini kemudian komunikasi sekunder berupa kombinasi antara konsep pemasaran dan komunikasi melalui jejaring media sosial.</w:t>
      </w:r>
      <w:proofErr w:type="gramEnd"/>
      <w:r w:rsidRPr="00BE6250">
        <w:t xml:space="preserve"> </w:t>
      </w:r>
    </w:p>
    <w:p w14:paraId="30C67575" w14:textId="2CCB4F79" w:rsidR="0071048F" w:rsidRPr="00BE6250" w:rsidRDefault="0071048F" w:rsidP="0071048F">
      <w:pPr>
        <w:pStyle w:val="Paragraf1"/>
      </w:pPr>
      <w:r>
        <w:t xml:space="preserve">    </w:t>
      </w:r>
      <w:r w:rsidRPr="00BE6250">
        <w:t xml:space="preserve">Seiring perkembangan teknologi informasi, kehadiran internet dan media sosial mulai mengambil peran dan dilirik sebagai medium dalam memperkenalkan dan mempromosikan sebuah </w:t>
      </w:r>
      <w:proofErr w:type="gramStart"/>
      <w:r w:rsidRPr="00BE6250">
        <w:t>kota</w:t>
      </w:r>
      <w:proofErr w:type="gramEnd"/>
      <w:r w:rsidRPr="00BE6250">
        <w:t xml:space="preserve">. Pemanfaatan media sosial seperti Facebook, Twitter dan YouTube dapat dikatakan sebagai konsep baru dalam </w:t>
      </w:r>
      <w:r w:rsidRPr="006D7478">
        <w:t xml:space="preserve">penjenamaan </w:t>
      </w:r>
      <w:proofErr w:type="gramStart"/>
      <w:r w:rsidRPr="006D7478">
        <w:t xml:space="preserve">kota </w:t>
      </w:r>
      <w:r w:rsidRPr="00BD28EA">
        <w:t>.</w:t>
      </w:r>
      <w:proofErr w:type="gramEnd"/>
      <w:r w:rsidRPr="00BE6250">
        <w:t xml:space="preserve"> Lebih jauh, menurut Anholt </w:t>
      </w:r>
      <w:r>
        <w:fldChar w:fldCharType="begin" w:fldLock="1"/>
      </w:r>
      <w:r>
        <w:instrText>ADDIN CSL_CITATION {"citationItems":[{"id":"ITEM-1","itemData":{"author":[{"dropping-particle":"","family":"Áry","given":"Árpád P A P P","non-dropping-particle":"","parse-names":false,"suffix":""}],"id":"ITEM-1","issued":{"date-parts":[["2011"]]},"page":"555-562","title":"T HE A NHOLT -GMI C ITY B RAND H EXAGON AND THE S AFFRON E UROPEAN C ITY B RAND B AROMETER :","type":"article-journal","volume":"3"},"uris":["http://www.mendeley.com/documents/?uuid=e9251f7c-f9c1-4b2b-889b-6969388a0249"]}],"mendeley":{"formattedCitation":"(Áry, 2011)","plainTextFormattedCitation":"(Áry, 2011)"},"properties":{"noteIndex":0},"schema":"https://github.com/citation-style-language/schema/raw/master/csl-citation.json"}</w:instrText>
      </w:r>
      <w:r>
        <w:fldChar w:fldCharType="separate"/>
      </w:r>
      <w:r w:rsidRPr="006D7478">
        <w:rPr>
          <w:noProof/>
        </w:rPr>
        <w:t>(Áry, 2011)</w:t>
      </w:r>
      <w:r>
        <w:fldChar w:fldCharType="end"/>
      </w:r>
      <w:r>
        <w:t xml:space="preserve"> </w:t>
      </w:r>
      <w:r w:rsidRPr="00BE6250">
        <w:t xml:space="preserve">untuk mengukur efektivitas </w:t>
      </w:r>
      <w:r w:rsidRPr="006D7478">
        <w:t xml:space="preserve">penjenamaan kota </w:t>
      </w:r>
      <w:r w:rsidRPr="00BE6250">
        <w:t xml:space="preserve">dapat menggunakan </w:t>
      </w:r>
      <w:r w:rsidRPr="006D7478">
        <w:t xml:space="preserve">Penjenamaan kota </w:t>
      </w:r>
      <w:r w:rsidRPr="00BE6250">
        <w:t xml:space="preserve">Hexagon sebagai kerangka teoretis. </w:t>
      </w:r>
      <w:r w:rsidRPr="006D7478">
        <w:t xml:space="preserve">Penjenamaan kota </w:t>
      </w:r>
      <w:r w:rsidRPr="00BE6250">
        <w:rPr>
          <w:i/>
          <w:iCs/>
        </w:rPr>
        <w:t xml:space="preserve">Hexagon </w:t>
      </w:r>
      <w:r w:rsidRPr="00BE6250">
        <w:t xml:space="preserve">dirumuskan Anholt dengan enam aspek pengukuran yakni, presence (kehadiran), potential (potensi), place (tempat), people (orang), pulse  (semangat) dan pre-requisite (prasyarat). </w:t>
      </w:r>
    </w:p>
    <w:p w14:paraId="4894CB4A" w14:textId="163D013D" w:rsidR="0071048F" w:rsidRPr="00BE6250" w:rsidRDefault="00CF2A04" w:rsidP="0071048F">
      <w:pPr>
        <w:pStyle w:val="Paragraf1"/>
      </w:pPr>
      <w:r>
        <w:t xml:space="preserve">    </w:t>
      </w:r>
      <w:r w:rsidR="0071048F" w:rsidRPr="00BE6250">
        <w:t xml:space="preserve">Hal inilah yang melatarbelakangi penelitian ini untuk melihat seberapa efektif pemanfaatan media sosial dalam mengomunikasikan imaji </w:t>
      </w:r>
      <w:proofErr w:type="gramStart"/>
      <w:r w:rsidR="0071048F" w:rsidRPr="00BE6250">
        <w:t>kota</w:t>
      </w:r>
      <w:proofErr w:type="gramEnd"/>
      <w:r w:rsidR="0071048F" w:rsidRPr="00BE6250">
        <w:t xml:space="preserve"> Bogor yang saat ini sudah mulai dilakukan secara bertahap. Urgensi penelitian sebagai dukungan kepada Pemerintah Kota Bogor karena </w:t>
      </w:r>
      <w:r w:rsidR="0071048F" w:rsidRPr="006D7478">
        <w:t xml:space="preserve">penjenamaan </w:t>
      </w:r>
      <w:proofErr w:type="gramStart"/>
      <w:r w:rsidR="0071048F" w:rsidRPr="006D7478">
        <w:t>kota</w:t>
      </w:r>
      <w:proofErr w:type="gramEnd"/>
      <w:r w:rsidR="0071048F" w:rsidRPr="006D7478">
        <w:t xml:space="preserve"> </w:t>
      </w:r>
      <w:r w:rsidR="0071048F" w:rsidRPr="00BE6250">
        <w:t xml:space="preserve">untuk membuat </w:t>
      </w:r>
      <w:r w:rsidR="0071048F" w:rsidRPr="00FE6AE1">
        <w:rPr>
          <w:i/>
          <w:iCs/>
        </w:rPr>
        <w:t>positioning</w:t>
      </w:r>
      <w:r w:rsidR="0071048F" w:rsidRPr="00BE6250">
        <w:t xml:space="preserve"> yang kuat di tingkat nasional, regional ataupun global. Dengan demikian dapat membentuk identitas </w:t>
      </w:r>
      <w:proofErr w:type="gramStart"/>
      <w:r w:rsidR="0071048F" w:rsidRPr="00BE6250">
        <w:t>kota</w:t>
      </w:r>
      <w:proofErr w:type="gramEnd"/>
      <w:r w:rsidR="0071048F" w:rsidRPr="00BE6250">
        <w:t>/ daerahnya yang berguna untuk memasarkan segala aktivitas kegiatan, saran serta budaya yang ada di kota Bogor.</w:t>
      </w:r>
    </w:p>
    <w:p w14:paraId="497E4558" w14:textId="3D653E61" w:rsidR="002C67F4" w:rsidRPr="0071048F" w:rsidRDefault="00CF2A04" w:rsidP="0071048F">
      <w:pPr>
        <w:pStyle w:val="Paragraf1"/>
      </w:pPr>
      <w:r>
        <w:t xml:space="preserve">    </w:t>
      </w:r>
      <w:r w:rsidR="0071048F">
        <w:t>Berangkat dari penelitian peneliti sebelumnya yang telah meneliti penjenamaan Ko</w:t>
      </w:r>
      <w:r w:rsidR="0071048F" w:rsidRPr="006D7478">
        <w:t xml:space="preserve">ta </w:t>
      </w:r>
      <w:r w:rsidR="0071048F">
        <w:t xml:space="preserve"> Bogor dengan responden mahasiswa, penelitian ini merupakan pengayaan dari penelitian sebelumnya, dengan keragaman latar belakang responden hendak memotret s</w:t>
      </w:r>
      <w:r w:rsidR="0071048F" w:rsidRPr="00BE6250">
        <w:t>ecara spesifik permasalahan penelitian akan diarahkan untuk menjawab pertanyaan-pertanyaan berikut</w:t>
      </w:r>
      <w:r w:rsidR="0071048F">
        <w:t xml:space="preserve"> pada penelitian kali ini dengan </w:t>
      </w:r>
      <w:r w:rsidR="0071048F">
        <w:lastRenderedPageBreak/>
        <w:t>responden masyarakat</w:t>
      </w:r>
      <w:r w:rsidR="0071048F" w:rsidRPr="00BE6250">
        <w:t>: Bagaimana karakteristik pengguna media sosial di Kota Bogor?</w:t>
      </w:r>
      <w:r w:rsidR="0071048F">
        <w:t xml:space="preserve">; </w:t>
      </w:r>
      <w:r w:rsidR="0071048F" w:rsidRPr="00BE6250">
        <w:t xml:space="preserve">Bagaimana komunikasi </w:t>
      </w:r>
      <w:r w:rsidR="0071048F" w:rsidRPr="006D7478">
        <w:t xml:space="preserve">penjenamaan kota </w:t>
      </w:r>
      <w:r w:rsidR="0071048F">
        <w:t>(komunikasi primer dan sekunder)</w:t>
      </w:r>
      <w:r w:rsidR="0071048F" w:rsidRPr="00BE6250">
        <w:rPr>
          <w:i/>
          <w:iCs/>
        </w:rPr>
        <w:t xml:space="preserve"> </w:t>
      </w:r>
      <w:r w:rsidR="0071048F" w:rsidRPr="00BE6250">
        <w:t>Kota Bogor?</w:t>
      </w:r>
      <w:r w:rsidR="0071048F">
        <w:t xml:space="preserve">; </w:t>
      </w:r>
      <w:r w:rsidR="0071048F" w:rsidRPr="00BE6250">
        <w:t xml:space="preserve"> Bagaimana </w:t>
      </w:r>
      <w:r w:rsidR="0071048F" w:rsidRPr="006D7478">
        <w:t xml:space="preserve">penjenamaan kota </w:t>
      </w:r>
      <w:r w:rsidR="0071048F" w:rsidRPr="00BE6250">
        <w:rPr>
          <w:i/>
          <w:iCs/>
        </w:rPr>
        <w:t xml:space="preserve">hexagon </w:t>
      </w:r>
      <w:r w:rsidR="0071048F" w:rsidRPr="00BE6250">
        <w:t>Kota Bogor?</w:t>
      </w:r>
      <w:r w:rsidR="00D52BE9" w:rsidRPr="00D52BE9">
        <w:t>.</w:t>
      </w:r>
    </w:p>
    <w:p w14:paraId="050057B9" w14:textId="77777777" w:rsidR="00CD29B0" w:rsidRPr="002C67F4" w:rsidRDefault="00CD29B0" w:rsidP="00DD2AF1">
      <w:pPr>
        <w:pStyle w:val="Paragraf2"/>
      </w:pPr>
    </w:p>
    <w:p w14:paraId="132D0C00" w14:textId="4C007291" w:rsidR="003F510D" w:rsidRPr="00351AF2" w:rsidRDefault="00B83553" w:rsidP="00887CC6">
      <w:pPr>
        <w:pStyle w:val="JdlJSH"/>
      </w:pPr>
      <w:r w:rsidRPr="00351AF2">
        <w:t>MATERI DAN METODE</w:t>
      </w:r>
    </w:p>
    <w:p w14:paraId="25FE8073" w14:textId="5CD1F620" w:rsidR="00CF2A04" w:rsidRDefault="00CF2A04" w:rsidP="00CF2A04">
      <w:pPr>
        <w:pStyle w:val="Paragraf1"/>
      </w:pPr>
      <w:proofErr w:type="gramStart"/>
      <w:r w:rsidRPr="004F528F">
        <w:t>Penelitian didesain sebagai penelitian kuantitatif yang mengombinasikan antara penelitian menerangkan (</w:t>
      </w:r>
      <w:r w:rsidRPr="00575A8B">
        <w:rPr>
          <w:i/>
        </w:rPr>
        <w:t>explanatory research</w:t>
      </w:r>
      <w:r w:rsidRPr="004F528F">
        <w:t>) dengan penelitian deskriptif (</w:t>
      </w:r>
      <w:r w:rsidRPr="00575A8B">
        <w:rPr>
          <w:i/>
        </w:rPr>
        <w:t>descriptive research</w:t>
      </w:r>
      <w:r w:rsidRPr="004F528F">
        <w:t>) dan pengujian dari hipotesis.</w:t>
      </w:r>
      <w:proofErr w:type="gramEnd"/>
      <w:r w:rsidRPr="004F528F">
        <w:t xml:space="preserve"> </w:t>
      </w:r>
      <w:proofErr w:type="gramStart"/>
      <w:r w:rsidRPr="004F528F">
        <w:t>Metode penelitian ini menggunakan metode survei dengan pendekatan deskriptif.</w:t>
      </w:r>
      <w:proofErr w:type="gramEnd"/>
      <w:r w:rsidRPr="004F528F">
        <w:t xml:space="preserve"> </w:t>
      </w:r>
      <w:proofErr w:type="gramStart"/>
      <w:r w:rsidRPr="004F528F">
        <w:t xml:space="preserve">Singarimbun dan Effendi (2010) menjelaskan bahwa penelitian deskriptif adalah penelitian yang memberikan gambaran yang lebih mendalam tentang gejala-gejala sosial tertentu atau aspek kehidupan tertentu pada masyarakat tertentu yang diteliti.Populasi penelitian ini adalah </w:t>
      </w:r>
      <w:r>
        <w:t>masyarakat yang berdomisili di enam wilayah di Kota Bogor.</w:t>
      </w:r>
      <w:proofErr w:type="gramEnd"/>
      <w:r>
        <w:t xml:space="preserve"> </w:t>
      </w:r>
      <w:r w:rsidRPr="004F528F">
        <w:t xml:space="preserve"> </w:t>
      </w:r>
    </w:p>
    <w:p w14:paraId="20585B90" w14:textId="7DDC1418" w:rsidR="00CF2A04" w:rsidRDefault="00CF2A04" w:rsidP="00CF2A04">
      <w:pPr>
        <w:pStyle w:val="Paragraf1"/>
      </w:pPr>
      <w:r>
        <w:t xml:space="preserve">     </w:t>
      </w:r>
      <w:r w:rsidRPr="004F528F">
        <w:t xml:space="preserve">Menurut data </w:t>
      </w:r>
      <w:r>
        <w:t xml:space="preserve">Badan Pusat Statistik Kota Bogor dalam Angka, </w:t>
      </w:r>
      <w:r w:rsidRPr="004F528F">
        <w:t xml:space="preserve"> jumlah keseluruhan </w:t>
      </w:r>
      <w:r>
        <w:t xml:space="preserve">masyarakat Kota Bogor </w:t>
      </w:r>
      <w:r w:rsidRPr="00E72302">
        <w:t>1</w:t>
      </w:r>
      <w:r>
        <w:t>.</w:t>
      </w:r>
      <w:r w:rsidRPr="00E72302">
        <w:t>064</w:t>
      </w:r>
      <w:r>
        <w:t>.</w:t>
      </w:r>
      <w:r w:rsidRPr="00E72302">
        <w:t>687</w:t>
      </w:r>
      <w:r>
        <w:t xml:space="preserve"> jiwa </w:t>
      </w:r>
      <w:r>
        <w:fldChar w:fldCharType="begin" w:fldLock="1"/>
      </w:r>
      <w:r>
        <w:instrText>ADDIN CSL_CITATION {"citationItems":[{"id":"ITEM-1","itemData":{"author":[{"dropping-particle":"","family":"Badan Pusat Stastistik Kota Bogor","given":"","non-dropping-particle":"","parse-names":false,"suffix":""}],"id":"ITEM-1","issued":{"date-parts":[["2017"]]},"title":"KOTA BOGOR DALAM ANGKA Bogor City in Figures KOTA BOGOR DALAM ANGKA Bogor City in Figures","type":"report"},"uris":["http://www.mendeley.com/documents/?uuid=ee7a0717-b76d-4829-854d-6fa10e7cdda2"]}],"mendeley":{"formattedCitation":"(Badan Pusat Stastistik Kota Bogor, 2017)","plainTextFormattedCitation":"(Badan Pusat Stastistik Kota Bogor, 2017)","previouslyFormattedCitation":"(Badan Pusat Stastistik Kota Bogor, 2017)"},"properties":{"noteIndex":0},"schema":"https://github.com/citation-style-language/schema/raw/master/csl-citation.json"}</w:instrText>
      </w:r>
      <w:r>
        <w:fldChar w:fldCharType="separate"/>
      </w:r>
      <w:r w:rsidRPr="00E764DA">
        <w:rPr>
          <w:noProof/>
        </w:rPr>
        <w:t>(Badan Pusat Stastistik Kota Bogor, 2017)</w:t>
      </w:r>
      <w:r>
        <w:fldChar w:fldCharType="end"/>
      </w:r>
      <w:r>
        <w:t xml:space="preserve">. </w:t>
      </w:r>
      <w:proofErr w:type="gramStart"/>
      <w:r>
        <w:t>Berdasarkan data tersebut maka sampel penelitian ini ditentukan 150 responden yang tersebar di enam wilayah secara proporsional.</w:t>
      </w:r>
      <w:proofErr w:type="gramEnd"/>
      <w:r>
        <w:t xml:space="preserve"> </w:t>
      </w:r>
      <w:r w:rsidRPr="004F528F">
        <w:t>Penarikan sampel menggunakan rumus Slovin Berikut fomula untuk menghitung sampel penelitian dengan rumus Slovin:</w:t>
      </w:r>
    </w:p>
    <w:p w14:paraId="3D6CFD72" w14:textId="1943C12E" w:rsidR="00CF2A04" w:rsidRDefault="00CF2A04" w:rsidP="00CF2A04">
      <w:pPr>
        <w:pStyle w:val="Paragraf2"/>
        <w:jc w:val="center"/>
      </w:pPr>
      <w:r>
        <w:rPr>
          <w:rFonts w:ascii="Times New Roman" w:hAnsi="Times New Roman"/>
          <w:noProof/>
          <w:sz w:val="24"/>
        </w:rPr>
        <w:drawing>
          <wp:inline distT="0" distB="0" distL="0" distR="0" wp14:anchorId="5756AF1E" wp14:editId="3388EE96">
            <wp:extent cx="137160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pic:spPr>
                </pic:pic>
              </a:graphicData>
            </a:graphic>
          </wp:inline>
        </w:drawing>
      </w:r>
    </w:p>
    <w:p w14:paraId="41727923" w14:textId="17DF05F6" w:rsidR="001F53F5" w:rsidRDefault="001F53F5" w:rsidP="001F53F5">
      <w:pPr>
        <w:pStyle w:val="Paragraf1"/>
      </w:pPr>
      <w:r w:rsidRPr="004F528F">
        <w:t>Keterangan:</w:t>
      </w:r>
      <w:r>
        <w:t xml:space="preserve"> </w:t>
      </w:r>
      <w:proofErr w:type="gramStart"/>
      <w:r>
        <w:t>n  =</w:t>
      </w:r>
      <w:proofErr w:type="gramEnd"/>
      <w:r>
        <w:tab/>
        <w:t xml:space="preserve">Ukuran sampel; N = </w:t>
      </w:r>
      <w:r w:rsidRPr="004F528F">
        <w:t>Ukuran populasi</w:t>
      </w:r>
      <w:r>
        <w:t xml:space="preserve">;  e  = </w:t>
      </w:r>
      <w:r w:rsidRPr="004F528F">
        <w:t>Persen kelonggaran ketidaktelitian karena kesalahan pengambilan sampel yang masih dapat ditolerir atau diinginkan.</w:t>
      </w:r>
    </w:p>
    <w:p w14:paraId="7CFAA94F" w14:textId="7F54B936" w:rsidR="001F53F5" w:rsidRPr="004F528F" w:rsidRDefault="001F53F5" w:rsidP="001F53F5">
      <w:pPr>
        <w:pStyle w:val="Paragraf1"/>
      </w:pPr>
      <w:r>
        <w:rPr>
          <w:sz w:val="22"/>
        </w:rPr>
        <w:t xml:space="preserve">     </w:t>
      </w:r>
      <w:proofErr w:type="gramStart"/>
      <w:r w:rsidRPr="004F528F">
        <w:t>Data yang dikumpulkan di dalam penelitian adalah data primer dan data sekunder.</w:t>
      </w:r>
      <w:proofErr w:type="gramEnd"/>
      <w:r w:rsidRPr="004F528F">
        <w:t xml:space="preserve"> Data primer diambil melalui kuesioner dan wawancara dari peubah yang diteliti berupa komunikasi </w:t>
      </w:r>
      <w:r w:rsidRPr="006D7478">
        <w:t xml:space="preserve">penjenamaan </w:t>
      </w:r>
      <w:proofErr w:type="gramStart"/>
      <w:r w:rsidRPr="006D7478">
        <w:t>kota</w:t>
      </w:r>
      <w:proofErr w:type="gramEnd"/>
      <w:r w:rsidRPr="006D7478">
        <w:t xml:space="preserve"> </w:t>
      </w:r>
      <w:r w:rsidRPr="004F528F">
        <w:t>Kota Bogor</w:t>
      </w:r>
      <w:r>
        <w:t xml:space="preserve"> dan media sosial. </w:t>
      </w:r>
      <w:proofErr w:type="gramStart"/>
      <w:r w:rsidRPr="004F528F">
        <w:t xml:space="preserve">Data sekunder </w:t>
      </w:r>
      <w:r w:rsidRPr="004F528F">
        <w:lastRenderedPageBreak/>
        <w:t>yang dikumpulkan berkaitan dengan keadaan umum dan data potensi aktual mengenai kondisi geografis yang dapat diperoleh dari pihak-pihak atau lembaga terkait topik penelitian.</w:t>
      </w:r>
      <w:proofErr w:type="gramEnd"/>
      <w:r w:rsidRPr="004F528F">
        <w:t xml:space="preserve">  Instrumen pada penelitian ini adalah pertanya</w:t>
      </w:r>
      <w:r>
        <w:t>a</w:t>
      </w:r>
      <w:r w:rsidRPr="004F528F">
        <w:t xml:space="preserve">n dan pernyataan dalam bentuk kuesioner yang dibangun menjadi tiga bagian yaitu perencanaan komunikasi </w:t>
      </w:r>
      <w:r w:rsidRPr="006D7478">
        <w:t xml:space="preserve">penjenamaan </w:t>
      </w:r>
      <w:proofErr w:type="gramStart"/>
      <w:r w:rsidRPr="006D7478">
        <w:t>kota</w:t>
      </w:r>
      <w:proofErr w:type="gramEnd"/>
      <w:r w:rsidRPr="006D7478">
        <w:t xml:space="preserve"> </w:t>
      </w:r>
      <w:r>
        <w:t xml:space="preserve">Kota Bogor dan </w:t>
      </w:r>
      <w:r w:rsidRPr="004F528F">
        <w:t xml:space="preserve">pemanfaatan media sosial </w:t>
      </w:r>
      <w:r w:rsidRPr="00D421AA">
        <w:rPr>
          <w:i/>
        </w:rPr>
        <w:t>Facebook</w:t>
      </w:r>
      <w:r w:rsidRPr="004F528F">
        <w:t xml:space="preserve"> dan Instagram.</w:t>
      </w:r>
    </w:p>
    <w:p w14:paraId="373E3888" w14:textId="070DA17E" w:rsidR="001F53F5" w:rsidRPr="004F528F" w:rsidRDefault="00D50A36" w:rsidP="001F53F5">
      <w:pPr>
        <w:pStyle w:val="Paragraf1"/>
      </w:pPr>
      <w:r>
        <w:t xml:space="preserve">   </w:t>
      </w:r>
      <w:proofErr w:type="gramStart"/>
      <w:r w:rsidR="001F53F5" w:rsidRPr="004F528F">
        <w:t>Pengumpulan data dilakukan untuk memperoleh informasi yang dibutuhkan dalam rangka mencapai tujuan penelitian.</w:t>
      </w:r>
      <w:proofErr w:type="gramEnd"/>
      <w:r w:rsidR="001F53F5" w:rsidRPr="004F528F">
        <w:t xml:space="preserve"> Pengumpulan data dilakukan dengan beberapa langkah, yaitu:</w:t>
      </w:r>
    </w:p>
    <w:p w14:paraId="690B848F" w14:textId="77777777" w:rsidR="001F53F5" w:rsidRPr="004F528F" w:rsidRDefault="001F53F5" w:rsidP="001F53F5">
      <w:pPr>
        <w:pStyle w:val="Paragraf1"/>
      </w:pPr>
      <w:proofErr w:type="gramStart"/>
      <w:r w:rsidRPr="004F528F">
        <w:t>Survei pendahuluan yaitu tahapan awal dengan melakukan pengamatan dan penelitian pendahuluan guna mengumpulkan data-data untuk memperkuat atau mempertajam permasalahan yang terjadi di lapangan sehingga peneliti yakin penelitian ini perlu dan dapat dilaksanakan.</w:t>
      </w:r>
      <w:proofErr w:type="gramEnd"/>
      <w:r w:rsidRPr="004F528F">
        <w:t xml:space="preserve"> </w:t>
      </w:r>
    </w:p>
    <w:p w14:paraId="79E942E7" w14:textId="78EDA4BC" w:rsidR="001F53F5" w:rsidRPr="004F528F" w:rsidRDefault="009421F5" w:rsidP="001F53F5">
      <w:pPr>
        <w:pStyle w:val="Paragraf1"/>
      </w:pPr>
      <w:r>
        <w:t xml:space="preserve">   </w:t>
      </w:r>
      <w:r w:rsidR="001F53F5" w:rsidRPr="004F528F">
        <w:t xml:space="preserve">Proses pengumpulan data kuantitatif dengan metode survei yang dilakukan dengan intrumen berupa kuesioner. </w:t>
      </w:r>
      <w:proofErr w:type="gramStart"/>
      <w:r w:rsidR="001F53F5" w:rsidRPr="004F528F">
        <w:t>Data primer ini diperoleh langsung dari hasil wawancara terstruktur dengan menggunakan kuesioner yang telah diuji validitas dan reliabilitasnya.</w:t>
      </w:r>
      <w:proofErr w:type="gramEnd"/>
      <w:r w:rsidR="001F53F5" w:rsidRPr="004F528F">
        <w:t xml:space="preserve"> </w:t>
      </w:r>
    </w:p>
    <w:p w14:paraId="04B899C6" w14:textId="4FD5AEF7" w:rsidR="001F53F5" w:rsidRPr="00DE4367" w:rsidRDefault="009421F5" w:rsidP="001F53F5">
      <w:pPr>
        <w:pStyle w:val="Paragraf1"/>
      </w:pPr>
      <w:r>
        <w:t xml:space="preserve">   </w:t>
      </w:r>
      <w:r w:rsidR="001F53F5" w:rsidRPr="004F528F">
        <w:t xml:space="preserve">Uji validitas dan reliabilitas maka </w:t>
      </w:r>
      <w:proofErr w:type="gramStart"/>
      <w:r w:rsidR="001F53F5" w:rsidRPr="004F528F">
        <w:t>akan</w:t>
      </w:r>
      <w:proofErr w:type="gramEnd"/>
      <w:r w:rsidR="001F53F5" w:rsidRPr="004F528F">
        <w:t xml:space="preserve"> dilakukan uji coba terhadap 30 orang sampel. </w:t>
      </w:r>
      <w:proofErr w:type="gramStart"/>
      <w:r w:rsidR="001F53F5" w:rsidRPr="004F528F">
        <w:t>Muljono (2012) menjelaskan, validitas adalah sejauh mana ketepatan dan kecermatan suatu alat ukur dalam melakukan fungsi ukurnya.</w:t>
      </w:r>
      <w:proofErr w:type="gramEnd"/>
      <w:r w:rsidR="001F53F5" w:rsidRPr="004F528F">
        <w:t xml:space="preserve"> </w:t>
      </w:r>
      <w:proofErr w:type="gramStart"/>
      <w:r w:rsidR="001F53F5" w:rsidRPr="004F528F">
        <w:t>Suatu instrumen pengukuran dikatakan memiliki validitas yang tinggi apabila alat ukur tersebut menjalankan fungsi ukurnya atau memberikan hasil ukur yang sesuai dengan maksud dilakukannya pengukuran tersebut.</w:t>
      </w:r>
      <w:proofErr w:type="gramEnd"/>
      <w:r w:rsidR="001F53F5" w:rsidRPr="004F528F">
        <w:t xml:space="preserve"> Validitas instrumen diperoleh dengan </w:t>
      </w:r>
      <w:proofErr w:type="gramStart"/>
      <w:r w:rsidR="001F53F5" w:rsidRPr="004F528F">
        <w:t>cara</w:t>
      </w:r>
      <w:proofErr w:type="gramEnd"/>
      <w:r w:rsidR="001F53F5" w:rsidRPr="004F528F">
        <w:t xml:space="preserve"> menyesuaikan daftar pertanyaan dengan judul penelitian dan memperhatikan saran-saran para ahli dan teori-teori dalam pustaka. </w:t>
      </w:r>
      <w:proofErr w:type="gramStart"/>
      <w:r w:rsidR="001F53F5" w:rsidRPr="004F528F">
        <w:t>Penelitian ini, uji validitas yang digunakan adalah korelasi produk momen (</w:t>
      </w:r>
      <w:r w:rsidR="001F53F5" w:rsidRPr="00D421AA">
        <w:rPr>
          <w:i/>
        </w:rPr>
        <w:t>product moment correlation</w:t>
      </w:r>
      <w:r w:rsidR="001F53F5">
        <w:t>) Pearson.</w:t>
      </w:r>
      <w:proofErr w:type="gramEnd"/>
      <w:r w:rsidR="001F53F5">
        <w:t xml:space="preserve"> </w:t>
      </w:r>
      <w:proofErr w:type="gramStart"/>
      <w:r w:rsidR="001F53F5" w:rsidRPr="00DE4367">
        <w:t>Dari hasil uji validitas diketahui semua pernyataan dinyatakan valid, dengan nilai korelasi product momen berkisar 0,374 – 0,878.</w:t>
      </w:r>
      <w:proofErr w:type="gramEnd"/>
    </w:p>
    <w:p w14:paraId="38EFEC2A" w14:textId="6D5BD498" w:rsidR="001F53F5" w:rsidRPr="004F528F" w:rsidRDefault="001F53F5" w:rsidP="001F53F5">
      <w:pPr>
        <w:pStyle w:val="Paragraf1"/>
      </w:pPr>
      <w:r>
        <w:lastRenderedPageBreak/>
        <w:t xml:space="preserve">    </w:t>
      </w:r>
      <w:proofErr w:type="gramStart"/>
      <w:r w:rsidRPr="004F528F">
        <w:t>Reliabilitas menurut Singarimbun dan Effendi (2010) adalah sejauh mana suatu alat pengukur dapat dipercaya atau dapat diandalkan.</w:t>
      </w:r>
      <w:proofErr w:type="gramEnd"/>
      <w:r w:rsidRPr="004F528F">
        <w:t xml:space="preserve"> </w:t>
      </w:r>
      <w:proofErr w:type="gramStart"/>
      <w:r w:rsidRPr="004F528F">
        <w:t>Muljono (2012) menjelaskan, reliabilitas instrumentasi berarti sejauh mana hasil suatu pengukuran dapat dipercaya.</w:t>
      </w:r>
      <w:proofErr w:type="gramEnd"/>
      <w:r w:rsidRPr="004F528F">
        <w:t xml:space="preserve"> </w:t>
      </w:r>
      <w:proofErr w:type="gramStart"/>
      <w:r w:rsidRPr="004F528F">
        <w:t>Reliabilitas instrumen penelitian yang digunakan adalah koefisien reliabilitas Alpha Cronbach.</w:t>
      </w:r>
      <w:proofErr w:type="gramEnd"/>
      <w:r w:rsidRPr="004F528F">
        <w:t xml:space="preserve"> </w:t>
      </w:r>
      <w:proofErr w:type="gramStart"/>
      <w:r w:rsidRPr="004F528F">
        <w:t>Berikut rumus untuk menghitung koefisien reliabilitas alpha Cronbach.</w:t>
      </w:r>
      <w:proofErr w:type="gramEnd"/>
    </w:p>
    <w:p w14:paraId="6743D9AD" w14:textId="77777777" w:rsidR="001F53F5" w:rsidRPr="004F528F" w:rsidRDefault="001F53F5" w:rsidP="001F53F5">
      <w:pPr>
        <w:pStyle w:val="Paragraf1"/>
      </w:pPr>
    </w:p>
    <w:p w14:paraId="3102BA8F" w14:textId="77777777" w:rsidR="001F53F5" w:rsidRPr="004F528F" w:rsidRDefault="001F53F5" w:rsidP="001F53F5">
      <w:pPr>
        <w:pStyle w:val="NoSpacing"/>
        <w:ind w:firstLine="567"/>
        <w:jc w:val="both"/>
        <w:rPr>
          <w:szCs w:val="24"/>
        </w:rPr>
      </w:pPr>
      <w:r>
        <w:rPr>
          <w:noProof/>
          <w:szCs w:val="24"/>
        </w:rPr>
        <w:drawing>
          <wp:inline distT="0" distB="0" distL="0" distR="0" wp14:anchorId="6FA00D57" wp14:editId="6A2CA968">
            <wp:extent cx="1914525" cy="511810"/>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511810"/>
                    </a:xfrm>
                    <a:prstGeom prst="rect">
                      <a:avLst/>
                    </a:prstGeom>
                    <a:noFill/>
                  </pic:spPr>
                </pic:pic>
              </a:graphicData>
            </a:graphic>
          </wp:inline>
        </w:drawing>
      </w:r>
    </w:p>
    <w:p w14:paraId="50BBCB54" w14:textId="77777777" w:rsidR="001F53F5" w:rsidRPr="004F528F" w:rsidRDefault="001F53F5" w:rsidP="001F53F5">
      <w:pPr>
        <w:pStyle w:val="NoSpacing"/>
        <w:ind w:firstLine="567"/>
        <w:jc w:val="both"/>
        <w:rPr>
          <w:szCs w:val="24"/>
        </w:rPr>
      </w:pPr>
    </w:p>
    <w:p w14:paraId="4B687C12" w14:textId="09A327DC" w:rsidR="001F53F5" w:rsidRDefault="001F53F5" w:rsidP="001F53F5">
      <w:pPr>
        <w:pStyle w:val="Paragraf1"/>
      </w:pPr>
      <w:r w:rsidRPr="004F528F">
        <w:t>Keterangan</w:t>
      </w:r>
      <w:proofErr w:type="gramStart"/>
      <w:r w:rsidRPr="004F528F">
        <w:t>:α</w:t>
      </w:r>
      <w:proofErr w:type="gramEnd"/>
      <w:r w:rsidRPr="004F528F">
        <w:t xml:space="preserve">     : Koefisien reliabilitas Alpha Cronbach</w:t>
      </w:r>
      <w:r>
        <w:t xml:space="preserve">; </w:t>
      </w:r>
      <w:r w:rsidRPr="004F528F">
        <w:t>K    : Jumlah item pertanyaan yang diuji</w:t>
      </w:r>
      <w:r>
        <w:t xml:space="preserve">; </w:t>
      </w:r>
      <w:r w:rsidRPr="004F528F">
        <w:t>∑si2 : Jumlah varians skor item</w:t>
      </w:r>
      <w:r>
        <w:t xml:space="preserve">; </w:t>
      </w:r>
      <w:r w:rsidRPr="004F528F">
        <w:t>Sx2   : Varians skor-skor tes (seluruh item K)</w:t>
      </w:r>
      <w:r>
        <w:t>.</w:t>
      </w:r>
    </w:p>
    <w:p w14:paraId="19BD02D2" w14:textId="533CDBF1" w:rsidR="001F53F5" w:rsidRPr="00B04614" w:rsidRDefault="001F53F5" w:rsidP="001F53F5">
      <w:pPr>
        <w:pStyle w:val="Paragraf1"/>
      </w:pPr>
      <w:r>
        <w:t xml:space="preserve">    </w:t>
      </w:r>
      <w:proofErr w:type="gramStart"/>
      <w:r w:rsidRPr="004F528F">
        <w:t>Tingkat reliabilitas instrumen ditentukan berdasarkan skala Alpha Cronbach 0-1.</w:t>
      </w:r>
      <w:proofErr w:type="gramEnd"/>
      <w:r w:rsidRPr="004F528F">
        <w:t xml:space="preserve"> Nilai hasil uji reliabilitas dikelompokkan sebagai berikut (a) dikatakan kurang reliabel, jika nilai Alpha Cronbach 0.00-0.20, (b) dikatakan agak reliabel, nilai Alpha Cronbach &gt; 0.2-0.40, (c) dikatakan cukup reliabel, jika nilai Alpha Cronbach &gt; 0.4-0.60, (d) dikatakan reliabel, jika nilai Alpha Cronbach &gt; 0.6-0.80, dan (e) dikatakan sangat reliabel, jika nilai Alpha Cronbach lebih dari 0.81 . </w:t>
      </w:r>
      <w:r w:rsidRPr="00B04614">
        <w:t xml:space="preserve">Dari hasil uji reliabilitas diketahui nilai alpha cronbach untuk variabel komunikasi </w:t>
      </w:r>
      <w:proofErr w:type="gramStart"/>
      <w:r w:rsidRPr="00B04614">
        <w:t>kota</w:t>
      </w:r>
      <w:proofErr w:type="gramEnd"/>
      <w:r w:rsidRPr="00B04614">
        <w:t xml:space="preserve"> sebesar 0,919 dan </w:t>
      </w:r>
      <w:r w:rsidRPr="006D7478">
        <w:t xml:space="preserve">penjenamaan kota </w:t>
      </w:r>
      <w:r w:rsidRPr="00B04614">
        <w:t>sebesar 0,929 sehingga dapat dikatakan sangat reliabel.</w:t>
      </w:r>
    </w:p>
    <w:p w14:paraId="16E0ED80" w14:textId="30F90B82" w:rsidR="001F53F5" w:rsidRDefault="00D50A36" w:rsidP="001F53F5">
      <w:pPr>
        <w:pStyle w:val="Paragraf1"/>
      </w:pPr>
      <w:r>
        <w:t xml:space="preserve">     </w:t>
      </w:r>
      <w:r w:rsidR="001F53F5" w:rsidRPr="004F528F">
        <w:t>Analisis data dilakukan setelah menabulasi</w:t>
      </w:r>
      <w:r w:rsidR="001F53F5">
        <w:t>kan</w:t>
      </w:r>
      <w:r w:rsidR="001F53F5" w:rsidRPr="004F528F">
        <w:t xml:space="preserve"> data dilakukan analisis dan interpretasi hasil analisis data dengan tiga analisis:</w:t>
      </w:r>
      <w:r w:rsidR="001F53F5">
        <w:t xml:space="preserve"> </w:t>
      </w:r>
      <w:r w:rsidR="001F53F5" w:rsidRPr="004F528F">
        <w:t xml:space="preserve">Analisis statistik deskriptif (frekuensi dan persentase) digunakan untuk menganalisis deskripsi </w:t>
      </w:r>
      <w:r w:rsidR="001F53F5">
        <w:t xml:space="preserve">peubah peubah-peubah penelitian; </w:t>
      </w:r>
      <w:r w:rsidR="001F53F5" w:rsidRPr="004F528F">
        <w:t>Analisis rataan skor digunakan untuk menganalisis p</w:t>
      </w:r>
      <w:r w:rsidR="001F53F5">
        <w:t xml:space="preserve">enilaian dari peubah penelitian; Frekuensi dan presentase dalam penelitian ini digunakan untuk menganalisis karakter. </w:t>
      </w:r>
      <w:proofErr w:type="gramStart"/>
      <w:r w:rsidR="001F53F5">
        <w:t>mahasiswa</w:t>
      </w:r>
      <w:proofErr w:type="gramEnd"/>
      <w:r w:rsidR="001F53F5">
        <w:t xml:space="preserve"> sebagai responden pengguna media sosial dan target komunikasi </w:t>
      </w:r>
      <w:r w:rsidR="001F53F5" w:rsidRPr="006D7478">
        <w:t xml:space="preserve">penjenamaan kota </w:t>
      </w:r>
      <w:r w:rsidR="001F53F5">
        <w:t xml:space="preserve">Kota Bogor. Analisis rataan skor digunakan untuk menganalisis </w:t>
      </w:r>
      <w:r w:rsidR="001F53F5" w:rsidRPr="006D7478">
        <w:t xml:space="preserve">penjenamaan kota </w:t>
      </w:r>
      <w:r w:rsidR="001F53F5">
        <w:t xml:space="preserve">(komunikasi primer) dan </w:t>
      </w:r>
      <w:proofErr w:type="gramStart"/>
      <w:r w:rsidR="001F53F5">
        <w:t>komunikasi  hexagon</w:t>
      </w:r>
      <w:proofErr w:type="gramEnd"/>
      <w:r w:rsidR="001F53F5">
        <w:t xml:space="preserve"> </w:t>
      </w:r>
      <w:r w:rsidR="001F53F5" w:rsidRPr="006D7478">
        <w:lastRenderedPageBreak/>
        <w:t xml:space="preserve">penjenamaan kota </w:t>
      </w:r>
      <w:r w:rsidR="001F53F5">
        <w:t>dalam memahami penilaian aspek keduanya.</w:t>
      </w:r>
    </w:p>
    <w:p w14:paraId="445BAA9F" w14:textId="77777777" w:rsidR="00206BCC" w:rsidRPr="00206BCC" w:rsidRDefault="00206BCC" w:rsidP="00206BCC">
      <w:pPr>
        <w:pStyle w:val="Paragraf2"/>
      </w:pPr>
    </w:p>
    <w:p w14:paraId="6343A6A7" w14:textId="78BD6638" w:rsidR="00C010B8" w:rsidRPr="00351AF2" w:rsidRDefault="00C010B8" w:rsidP="00887CC6">
      <w:pPr>
        <w:pStyle w:val="JdlJSH"/>
      </w:pPr>
      <w:r w:rsidRPr="00351AF2">
        <w:t>HASIL DAN PEMBAHASAN</w:t>
      </w:r>
    </w:p>
    <w:p w14:paraId="6C4DAEA7" w14:textId="52D7040E" w:rsidR="00042ACA" w:rsidRPr="00D52BE9" w:rsidRDefault="009421F5" w:rsidP="009421F5">
      <w:pPr>
        <w:pStyle w:val="Paragraf1"/>
      </w:pPr>
      <w:r w:rsidRPr="00E764DA">
        <w:t>Berdasarkan</w:t>
      </w:r>
      <w:r w:rsidRPr="00BE6250">
        <w:t xml:space="preserve"> hasil pengumpulan data, telah disebarkan 150 kuesioner namun data kuesioner yang layak diolah sebanyak 120 kuesioner</w:t>
      </w:r>
      <w:r w:rsidR="00D068B9">
        <w:t xml:space="preserve"> dari</w:t>
      </w:r>
      <w:r w:rsidRPr="00BE6250">
        <w:t xml:space="preserve"> 150 responden yang ditargetkan pada penelitian ini. </w:t>
      </w:r>
      <w:proofErr w:type="gramStart"/>
      <w:r w:rsidRPr="00BE6250">
        <w:t xml:space="preserve">Kuesioner telah disebarkan </w:t>
      </w:r>
      <w:r w:rsidR="00D068B9">
        <w:t xml:space="preserve">di </w:t>
      </w:r>
      <w:r>
        <w:t>enam</w:t>
      </w:r>
      <w:r w:rsidRPr="00BE6250">
        <w:t xml:space="preserve"> wilayah, </w:t>
      </w:r>
      <w:r>
        <w:t>ad</w:t>
      </w:r>
      <w:r w:rsidRPr="00BE6250">
        <w:t>apun rincian data yang terkumpul dan kekurangan da</w:t>
      </w:r>
      <w:r>
        <w:t>ta dapat dilihat pada Tabel 5.1</w:t>
      </w:r>
      <w:r w:rsidR="00042ACA" w:rsidRPr="00D52BE9">
        <w:t>.</w:t>
      </w:r>
      <w:proofErr w:type="gramEnd"/>
      <w:r w:rsidR="00042ACA" w:rsidRPr="00D52BE9">
        <w:t xml:space="preserve"> </w:t>
      </w:r>
    </w:p>
    <w:p w14:paraId="0AA1EA7C" w14:textId="1ABA439B" w:rsidR="009421F5" w:rsidRPr="00BE6250" w:rsidRDefault="009421F5" w:rsidP="009421F5">
      <w:pPr>
        <w:pStyle w:val="Tabel"/>
      </w:pPr>
      <w:r>
        <w:t xml:space="preserve">Tabel </w:t>
      </w:r>
      <w:r w:rsidRPr="00BE6250">
        <w:t>1</w:t>
      </w:r>
      <w:r>
        <w:rPr>
          <w:lang w:val="en-US"/>
        </w:rPr>
        <w:t>.</w:t>
      </w:r>
      <w:r w:rsidRPr="00BE6250">
        <w:t xml:space="preserve"> Data Terkumpul</w:t>
      </w:r>
    </w:p>
    <w:tbl>
      <w:tblPr>
        <w:tblStyle w:val="TableGrid"/>
        <w:tblW w:w="5109" w:type="dxa"/>
        <w:tblLook w:val="04A0" w:firstRow="1" w:lastRow="0" w:firstColumn="1" w:lastColumn="0" w:noHBand="0" w:noVBand="1"/>
      </w:tblPr>
      <w:tblGrid>
        <w:gridCol w:w="1146"/>
        <w:gridCol w:w="1097"/>
        <w:gridCol w:w="750"/>
        <w:gridCol w:w="1006"/>
        <w:gridCol w:w="1110"/>
      </w:tblGrid>
      <w:tr w:rsidR="009421F5" w:rsidRPr="00BE6250" w14:paraId="5E9D78A4" w14:textId="77777777" w:rsidTr="009421F5">
        <w:trPr>
          <w:trHeight w:val="602"/>
        </w:trPr>
        <w:tc>
          <w:tcPr>
            <w:tcW w:w="1146" w:type="dxa"/>
            <w:noWrap/>
            <w:hideMark/>
          </w:tcPr>
          <w:p w14:paraId="0B0E5DE1" w14:textId="77777777" w:rsidR="009421F5" w:rsidRPr="009421F5" w:rsidRDefault="009421F5" w:rsidP="009C1BFA">
            <w:pPr>
              <w:jc w:val="center"/>
              <w:rPr>
                <w:b/>
              </w:rPr>
            </w:pPr>
            <w:r w:rsidRPr="009421F5">
              <w:rPr>
                <w:b/>
              </w:rPr>
              <w:t>Wilayah</w:t>
            </w:r>
          </w:p>
        </w:tc>
        <w:tc>
          <w:tcPr>
            <w:tcW w:w="1097" w:type="dxa"/>
            <w:noWrap/>
            <w:hideMark/>
          </w:tcPr>
          <w:p w14:paraId="41343470" w14:textId="77777777" w:rsidR="009421F5" w:rsidRPr="009421F5" w:rsidRDefault="009421F5" w:rsidP="009C1BFA">
            <w:pPr>
              <w:jc w:val="center"/>
              <w:rPr>
                <w:b/>
              </w:rPr>
            </w:pPr>
            <w:r w:rsidRPr="009421F5">
              <w:rPr>
                <w:b/>
              </w:rPr>
              <w:t>Populasi</w:t>
            </w:r>
          </w:p>
        </w:tc>
        <w:tc>
          <w:tcPr>
            <w:tcW w:w="750" w:type="dxa"/>
            <w:noWrap/>
            <w:hideMark/>
          </w:tcPr>
          <w:p w14:paraId="0ACC9345" w14:textId="77777777" w:rsidR="009421F5" w:rsidRPr="009421F5" w:rsidRDefault="009421F5" w:rsidP="009C1BFA">
            <w:pPr>
              <w:jc w:val="center"/>
              <w:rPr>
                <w:b/>
              </w:rPr>
            </w:pPr>
            <w:r w:rsidRPr="009421F5">
              <w:rPr>
                <w:b/>
              </w:rPr>
              <w:t>Porsi</w:t>
            </w:r>
          </w:p>
        </w:tc>
        <w:tc>
          <w:tcPr>
            <w:tcW w:w="1006" w:type="dxa"/>
            <w:noWrap/>
            <w:hideMark/>
          </w:tcPr>
          <w:p w14:paraId="653A64BA" w14:textId="77777777" w:rsidR="009421F5" w:rsidRPr="009421F5" w:rsidRDefault="009421F5" w:rsidP="009C1BFA">
            <w:pPr>
              <w:jc w:val="center"/>
              <w:rPr>
                <w:b/>
              </w:rPr>
            </w:pPr>
            <w:r w:rsidRPr="009421F5">
              <w:rPr>
                <w:b/>
              </w:rPr>
              <w:t>Sampel</w:t>
            </w:r>
          </w:p>
        </w:tc>
        <w:tc>
          <w:tcPr>
            <w:tcW w:w="1110" w:type="dxa"/>
            <w:noWrap/>
            <w:hideMark/>
          </w:tcPr>
          <w:p w14:paraId="0C372949" w14:textId="77777777" w:rsidR="009421F5" w:rsidRPr="009421F5" w:rsidRDefault="009421F5" w:rsidP="009C1BFA">
            <w:pPr>
              <w:jc w:val="center"/>
              <w:rPr>
                <w:b/>
              </w:rPr>
            </w:pPr>
            <w:r w:rsidRPr="009421F5">
              <w:rPr>
                <w:b/>
              </w:rPr>
              <w:t>Sampel</w:t>
            </w:r>
          </w:p>
          <w:p w14:paraId="3B3796B5" w14:textId="77777777" w:rsidR="009421F5" w:rsidRPr="009421F5" w:rsidRDefault="009421F5" w:rsidP="009C1BFA">
            <w:pPr>
              <w:jc w:val="center"/>
              <w:rPr>
                <w:b/>
              </w:rPr>
            </w:pPr>
            <w:r w:rsidRPr="009421F5">
              <w:rPr>
                <w:b/>
              </w:rPr>
              <w:t>Diolah</w:t>
            </w:r>
          </w:p>
        </w:tc>
      </w:tr>
      <w:tr w:rsidR="009421F5" w:rsidRPr="00BE6250" w14:paraId="5779B840" w14:textId="77777777" w:rsidTr="009421F5">
        <w:trPr>
          <w:trHeight w:val="315"/>
        </w:trPr>
        <w:tc>
          <w:tcPr>
            <w:tcW w:w="1146" w:type="dxa"/>
            <w:noWrap/>
            <w:hideMark/>
          </w:tcPr>
          <w:p w14:paraId="5A2A1214" w14:textId="77777777" w:rsidR="009421F5" w:rsidRPr="00BE6250" w:rsidRDefault="009421F5" w:rsidP="009C1BFA">
            <w:pPr>
              <w:jc w:val="both"/>
            </w:pPr>
            <w:r w:rsidRPr="00BE6250">
              <w:t>Bogor Selatan</w:t>
            </w:r>
          </w:p>
        </w:tc>
        <w:tc>
          <w:tcPr>
            <w:tcW w:w="1097" w:type="dxa"/>
            <w:noWrap/>
            <w:hideMark/>
          </w:tcPr>
          <w:p w14:paraId="1B0475B0" w14:textId="77777777" w:rsidR="009421F5" w:rsidRPr="00BE6250" w:rsidRDefault="009421F5" w:rsidP="009C1BFA">
            <w:pPr>
              <w:jc w:val="right"/>
            </w:pPr>
            <w:r w:rsidRPr="00BE6250">
              <w:t>199248</w:t>
            </w:r>
          </w:p>
        </w:tc>
        <w:tc>
          <w:tcPr>
            <w:tcW w:w="750" w:type="dxa"/>
            <w:noWrap/>
            <w:hideMark/>
          </w:tcPr>
          <w:p w14:paraId="1523B469" w14:textId="77777777" w:rsidR="009421F5" w:rsidRPr="00BE6250" w:rsidRDefault="009421F5" w:rsidP="009C1BFA">
            <w:pPr>
              <w:jc w:val="center"/>
            </w:pPr>
            <w:r w:rsidRPr="00BE6250">
              <w:t>19%</w:t>
            </w:r>
          </w:p>
        </w:tc>
        <w:tc>
          <w:tcPr>
            <w:tcW w:w="1006" w:type="dxa"/>
            <w:noWrap/>
            <w:hideMark/>
          </w:tcPr>
          <w:p w14:paraId="15CCE0F6" w14:textId="77777777" w:rsidR="009421F5" w:rsidRPr="00BE6250" w:rsidRDefault="009421F5" w:rsidP="009C1BFA">
            <w:pPr>
              <w:jc w:val="center"/>
            </w:pPr>
            <w:r w:rsidRPr="00BE6250">
              <w:t>28</w:t>
            </w:r>
          </w:p>
        </w:tc>
        <w:tc>
          <w:tcPr>
            <w:tcW w:w="1110" w:type="dxa"/>
            <w:noWrap/>
            <w:hideMark/>
          </w:tcPr>
          <w:p w14:paraId="6FDEF569" w14:textId="77777777" w:rsidR="009421F5" w:rsidRPr="00BE6250" w:rsidRDefault="009421F5" w:rsidP="009C1BFA">
            <w:pPr>
              <w:jc w:val="center"/>
            </w:pPr>
            <w:r w:rsidRPr="00BE6250">
              <w:t>23</w:t>
            </w:r>
          </w:p>
        </w:tc>
      </w:tr>
      <w:tr w:rsidR="009421F5" w:rsidRPr="00BE6250" w14:paraId="094D6E91" w14:textId="77777777" w:rsidTr="009421F5">
        <w:trPr>
          <w:trHeight w:val="315"/>
        </w:trPr>
        <w:tc>
          <w:tcPr>
            <w:tcW w:w="1146" w:type="dxa"/>
            <w:noWrap/>
            <w:hideMark/>
          </w:tcPr>
          <w:p w14:paraId="739E59DF" w14:textId="77777777" w:rsidR="009421F5" w:rsidRPr="00BE6250" w:rsidRDefault="009421F5" w:rsidP="009C1BFA">
            <w:pPr>
              <w:jc w:val="both"/>
            </w:pPr>
            <w:r w:rsidRPr="00BE6250">
              <w:t>Bogor Timur</w:t>
            </w:r>
          </w:p>
        </w:tc>
        <w:tc>
          <w:tcPr>
            <w:tcW w:w="1097" w:type="dxa"/>
            <w:noWrap/>
            <w:hideMark/>
          </w:tcPr>
          <w:p w14:paraId="1CEAAC10" w14:textId="77777777" w:rsidR="009421F5" w:rsidRPr="00BE6250" w:rsidRDefault="009421F5" w:rsidP="009C1BFA">
            <w:pPr>
              <w:jc w:val="right"/>
            </w:pPr>
            <w:r w:rsidRPr="00BE6250">
              <w:t>104737</w:t>
            </w:r>
          </w:p>
        </w:tc>
        <w:tc>
          <w:tcPr>
            <w:tcW w:w="750" w:type="dxa"/>
            <w:noWrap/>
            <w:hideMark/>
          </w:tcPr>
          <w:p w14:paraId="71D79297" w14:textId="77777777" w:rsidR="009421F5" w:rsidRPr="00BE6250" w:rsidRDefault="009421F5" w:rsidP="009C1BFA">
            <w:pPr>
              <w:jc w:val="center"/>
            </w:pPr>
            <w:r w:rsidRPr="00BE6250">
              <w:t>10%</w:t>
            </w:r>
          </w:p>
        </w:tc>
        <w:tc>
          <w:tcPr>
            <w:tcW w:w="1006" w:type="dxa"/>
            <w:noWrap/>
            <w:hideMark/>
          </w:tcPr>
          <w:p w14:paraId="761F8E35" w14:textId="77777777" w:rsidR="009421F5" w:rsidRPr="00BE6250" w:rsidRDefault="009421F5" w:rsidP="009C1BFA">
            <w:pPr>
              <w:jc w:val="center"/>
            </w:pPr>
            <w:r w:rsidRPr="00BE6250">
              <w:t>15</w:t>
            </w:r>
          </w:p>
        </w:tc>
        <w:tc>
          <w:tcPr>
            <w:tcW w:w="1110" w:type="dxa"/>
            <w:noWrap/>
            <w:hideMark/>
          </w:tcPr>
          <w:p w14:paraId="339F8210" w14:textId="77777777" w:rsidR="009421F5" w:rsidRPr="00BE6250" w:rsidRDefault="009421F5" w:rsidP="009C1BFA">
            <w:pPr>
              <w:jc w:val="center"/>
            </w:pPr>
            <w:r w:rsidRPr="00BE6250">
              <w:t>12</w:t>
            </w:r>
          </w:p>
        </w:tc>
      </w:tr>
      <w:tr w:rsidR="009421F5" w:rsidRPr="00BE6250" w14:paraId="2A4BD2E6" w14:textId="77777777" w:rsidTr="009421F5">
        <w:trPr>
          <w:trHeight w:val="315"/>
        </w:trPr>
        <w:tc>
          <w:tcPr>
            <w:tcW w:w="1146" w:type="dxa"/>
            <w:noWrap/>
            <w:hideMark/>
          </w:tcPr>
          <w:p w14:paraId="7A97607A" w14:textId="77777777" w:rsidR="009421F5" w:rsidRPr="00BE6250" w:rsidRDefault="009421F5" w:rsidP="009C1BFA">
            <w:pPr>
              <w:jc w:val="both"/>
            </w:pPr>
            <w:r w:rsidRPr="00BE6250">
              <w:t>Bogor Utara</w:t>
            </w:r>
          </w:p>
        </w:tc>
        <w:tc>
          <w:tcPr>
            <w:tcW w:w="1097" w:type="dxa"/>
            <w:noWrap/>
            <w:hideMark/>
          </w:tcPr>
          <w:p w14:paraId="1C5D242E" w14:textId="77777777" w:rsidR="009421F5" w:rsidRPr="00BE6250" w:rsidRDefault="009421F5" w:rsidP="009C1BFA">
            <w:pPr>
              <w:jc w:val="right"/>
            </w:pPr>
            <w:r w:rsidRPr="00BE6250">
              <w:t>192812</w:t>
            </w:r>
          </w:p>
        </w:tc>
        <w:tc>
          <w:tcPr>
            <w:tcW w:w="750" w:type="dxa"/>
            <w:noWrap/>
            <w:hideMark/>
          </w:tcPr>
          <w:p w14:paraId="3C41B5EE" w14:textId="77777777" w:rsidR="009421F5" w:rsidRPr="00BE6250" w:rsidRDefault="009421F5" w:rsidP="009C1BFA">
            <w:pPr>
              <w:jc w:val="center"/>
            </w:pPr>
            <w:r w:rsidRPr="00BE6250">
              <w:t>18%</w:t>
            </w:r>
          </w:p>
        </w:tc>
        <w:tc>
          <w:tcPr>
            <w:tcW w:w="1006" w:type="dxa"/>
            <w:noWrap/>
            <w:hideMark/>
          </w:tcPr>
          <w:p w14:paraId="3FED2E4C" w14:textId="77777777" w:rsidR="009421F5" w:rsidRPr="00BE6250" w:rsidRDefault="009421F5" w:rsidP="009C1BFA">
            <w:pPr>
              <w:jc w:val="center"/>
            </w:pPr>
            <w:r w:rsidRPr="00BE6250">
              <w:t>27</w:t>
            </w:r>
          </w:p>
        </w:tc>
        <w:tc>
          <w:tcPr>
            <w:tcW w:w="1110" w:type="dxa"/>
            <w:noWrap/>
            <w:hideMark/>
          </w:tcPr>
          <w:p w14:paraId="0915F45A" w14:textId="77777777" w:rsidR="009421F5" w:rsidRPr="00BE6250" w:rsidRDefault="009421F5" w:rsidP="009C1BFA">
            <w:pPr>
              <w:jc w:val="center"/>
            </w:pPr>
            <w:r w:rsidRPr="00BE6250">
              <w:t>22</w:t>
            </w:r>
          </w:p>
        </w:tc>
      </w:tr>
      <w:tr w:rsidR="009421F5" w:rsidRPr="00BE6250" w14:paraId="0819BDFF" w14:textId="77777777" w:rsidTr="009421F5">
        <w:trPr>
          <w:trHeight w:val="315"/>
        </w:trPr>
        <w:tc>
          <w:tcPr>
            <w:tcW w:w="1146" w:type="dxa"/>
            <w:noWrap/>
            <w:hideMark/>
          </w:tcPr>
          <w:p w14:paraId="39E68FDB" w14:textId="77777777" w:rsidR="009421F5" w:rsidRPr="00BE6250" w:rsidRDefault="009421F5" w:rsidP="009C1BFA">
            <w:pPr>
              <w:jc w:val="both"/>
            </w:pPr>
            <w:r w:rsidRPr="00BE6250">
              <w:t>Bogor Tengah</w:t>
            </w:r>
          </w:p>
        </w:tc>
        <w:tc>
          <w:tcPr>
            <w:tcW w:w="1097" w:type="dxa"/>
            <w:noWrap/>
            <w:hideMark/>
          </w:tcPr>
          <w:p w14:paraId="5D299747" w14:textId="77777777" w:rsidR="009421F5" w:rsidRPr="00BE6250" w:rsidRDefault="009421F5" w:rsidP="009C1BFA">
            <w:pPr>
              <w:jc w:val="right"/>
            </w:pPr>
            <w:r w:rsidRPr="00BE6250">
              <w:t>104682</w:t>
            </w:r>
          </w:p>
        </w:tc>
        <w:tc>
          <w:tcPr>
            <w:tcW w:w="750" w:type="dxa"/>
            <w:noWrap/>
            <w:hideMark/>
          </w:tcPr>
          <w:p w14:paraId="1F9D6D04" w14:textId="77777777" w:rsidR="009421F5" w:rsidRPr="00BE6250" w:rsidRDefault="009421F5" w:rsidP="009C1BFA">
            <w:pPr>
              <w:jc w:val="center"/>
            </w:pPr>
            <w:r w:rsidRPr="00BE6250">
              <w:t>10%</w:t>
            </w:r>
          </w:p>
        </w:tc>
        <w:tc>
          <w:tcPr>
            <w:tcW w:w="1006" w:type="dxa"/>
            <w:noWrap/>
            <w:hideMark/>
          </w:tcPr>
          <w:p w14:paraId="756BED58" w14:textId="77777777" w:rsidR="009421F5" w:rsidRPr="00BE6250" w:rsidRDefault="009421F5" w:rsidP="009C1BFA">
            <w:pPr>
              <w:jc w:val="center"/>
            </w:pPr>
            <w:r w:rsidRPr="00BE6250">
              <w:t>15</w:t>
            </w:r>
          </w:p>
        </w:tc>
        <w:tc>
          <w:tcPr>
            <w:tcW w:w="1110" w:type="dxa"/>
            <w:noWrap/>
            <w:hideMark/>
          </w:tcPr>
          <w:p w14:paraId="487D4054" w14:textId="77777777" w:rsidR="009421F5" w:rsidRPr="00BE6250" w:rsidRDefault="009421F5" w:rsidP="009C1BFA">
            <w:pPr>
              <w:jc w:val="center"/>
            </w:pPr>
            <w:r w:rsidRPr="00BE6250">
              <w:t>16</w:t>
            </w:r>
          </w:p>
        </w:tc>
      </w:tr>
      <w:tr w:rsidR="009421F5" w:rsidRPr="00BE6250" w14:paraId="79A6CD3E" w14:textId="77777777" w:rsidTr="009421F5">
        <w:trPr>
          <w:trHeight w:val="315"/>
        </w:trPr>
        <w:tc>
          <w:tcPr>
            <w:tcW w:w="1146" w:type="dxa"/>
            <w:noWrap/>
            <w:hideMark/>
          </w:tcPr>
          <w:p w14:paraId="5E9A8D31" w14:textId="77777777" w:rsidR="009421F5" w:rsidRPr="00BE6250" w:rsidRDefault="009421F5" w:rsidP="009C1BFA">
            <w:pPr>
              <w:jc w:val="both"/>
            </w:pPr>
            <w:r w:rsidRPr="00BE6250">
              <w:t>Bogor Barat</w:t>
            </w:r>
          </w:p>
        </w:tc>
        <w:tc>
          <w:tcPr>
            <w:tcW w:w="1097" w:type="dxa"/>
            <w:noWrap/>
            <w:hideMark/>
          </w:tcPr>
          <w:p w14:paraId="6A277B6C" w14:textId="77777777" w:rsidR="009421F5" w:rsidRPr="00BE6250" w:rsidRDefault="009421F5" w:rsidP="009C1BFA">
            <w:pPr>
              <w:jc w:val="right"/>
            </w:pPr>
            <w:r w:rsidRPr="00BE6250">
              <w:t>236302</w:t>
            </w:r>
          </w:p>
        </w:tc>
        <w:tc>
          <w:tcPr>
            <w:tcW w:w="750" w:type="dxa"/>
            <w:noWrap/>
            <w:hideMark/>
          </w:tcPr>
          <w:p w14:paraId="07B6CA49" w14:textId="77777777" w:rsidR="009421F5" w:rsidRPr="00BE6250" w:rsidRDefault="009421F5" w:rsidP="009C1BFA">
            <w:pPr>
              <w:jc w:val="center"/>
            </w:pPr>
            <w:r w:rsidRPr="00BE6250">
              <w:t>22%</w:t>
            </w:r>
          </w:p>
        </w:tc>
        <w:tc>
          <w:tcPr>
            <w:tcW w:w="1006" w:type="dxa"/>
            <w:noWrap/>
            <w:hideMark/>
          </w:tcPr>
          <w:p w14:paraId="0A7B0327" w14:textId="77777777" w:rsidR="009421F5" w:rsidRPr="00BE6250" w:rsidRDefault="009421F5" w:rsidP="009C1BFA">
            <w:pPr>
              <w:jc w:val="center"/>
            </w:pPr>
            <w:r w:rsidRPr="00BE6250">
              <w:t>33</w:t>
            </w:r>
          </w:p>
        </w:tc>
        <w:tc>
          <w:tcPr>
            <w:tcW w:w="1110" w:type="dxa"/>
            <w:noWrap/>
            <w:hideMark/>
          </w:tcPr>
          <w:p w14:paraId="2C349E39" w14:textId="77777777" w:rsidR="009421F5" w:rsidRPr="00BE6250" w:rsidRDefault="009421F5" w:rsidP="009C1BFA">
            <w:pPr>
              <w:jc w:val="center"/>
            </w:pPr>
            <w:r w:rsidRPr="00BE6250">
              <w:t>27</w:t>
            </w:r>
          </w:p>
        </w:tc>
      </w:tr>
      <w:tr w:rsidR="009421F5" w:rsidRPr="00BE6250" w14:paraId="389A2416" w14:textId="77777777" w:rsidTr="009421F5">
        <w:trPr>
          <w:trHeight w:val="315"/>
        </w:trPr>
        <w:tc>
          <w:tcPr>
            <w:tcW w:w="1146" w:type="dxa"/>
            <w:noWrap/>
            <w:hideMark/>
          </w:tcPr>
          <w:p w14:paraId="0F1CA9E1" w14:textId="77777777" w:rsidR="009421F5" w:rsidRPr="00BE6250" w:rsidRDefault="009421F5" w:rsidP="009C1BFA">
            <w:pPr>
              <w:jc w:val="both"/>
            </w:pPr>
            <w:r w:rsidRPr="00BE6250">
              <w:t>Tanah Sereal</w:t>
            </w:r>
          </w:p>
        </w:tc>
        <w:tc>
          <w:tcPr>
            <w:tcW w:w="1097" w:type="dxa"/>
            <w:noWrap/>
            <w:hideMark/>
          </w:tcPr>
          <w:p w14:paraId="59ADD502" w14:textId="77777777" w:rsidR="009421F5" w:rsidRPr="00BE6250" w:rsidRDefault="009421F5" w:rsidP="009C1BFA">
            <w:pPr>
              <w:jc w:val="right"/>
            </w:pPr>
            <w:r w:rsidRPr="00BE6250">
              <w:t>226906</w:t>
            </w:r>
          </w:p>
        </w:tc>
        <w:tc>
          <w:tcPr>
            <w:tcW w:w="750" w:type="dxa"/>
            <w:noWrap/>
            <w:hideMark/>
          </w:tcPr>
          <w:p w14:paraId="7CD1975F" w14:textId="77777777" w:rsidR="009421F5" w:rsidRPr="00BE6250" w:rsidRDefault="009421F5" w:rsidP="009C1BFA">
            <w:pPr>
              <w:jc w:val="center"/>
            </w:pPr>
            <w:r w:rsidRPr="00BE6250">
              <w:t>21%</w:t>
            </w:r>
          </w:p>
        </w:tc>
        <w:tc>
          <w:tcPr>
            <w:tcW w:w="1006" w:type="dxa"/>
            <w:noWrap/>
            <w:hideMark/>
          </w:tcPr>
          <w:p w14:paraId="0FA91C10" w14:textId="77777777" w:rsidR="009421F5" w:rsidRPr="00BE6250" w:rsidRDefault="009421F5" w:rsidP="009C1BFA">
            <w:pPr>
              <w:jc w:val="center"/>
            </w:pPr>
            <w:r w:rsidRPr="00BE6250">
              <w:t>32</w:t>
            </w:r>
          </w:p>
        </w:tc>
        <w:tc>
          <w:tcPr>
            <w:tcW w:w="1110" w:type="dxa"/>
            <w:noWrap/>
            <w:hideMark/>
          </w:tcPr>
          <w:p w14:paraId="65A651B9" w14:textId="77777777" w:rsidR="009421F5" w:rsidRPr="00BE6250" w:rsidRDefault="009421F5" w:rsidP="009C1BFA">
            <w:pPr>
              <w:jc w:val="center"/>
            </w:pPr>
            <w:r w:rsidRPr="00BE6250">
              <w:t>26</w:t>
            </w:r>
          </w:p>
        </w:tc>
      </w:tr>
      <w:tr w:rsidR="009421F5" w:rsidRPr="00BE6250" w14:paraId="19663D9B" w14:textId="77777777" w:rsidTr="009421F5">
        <w:trPr>
          <w:trHeight w:val="315"/>
        </w:trPr>
        <w:tc>
          <w:tcPr>
            <w:tcW w:w="1146" w:type="dxa"/>
            <w:noWrap/>
            <w:hideMark/>
          </w:tcPr>
          <w:p w14:paraId="0C673FD4" w14:textId="77777777" w:rsidR="009421F5" w:rsidRPr="00BE6250" w:rsidRDefault="009421F5" w:rsidP="009C1BFA">
            <w:pPr>
              <w:jc w:val="both"/>
            </w:pPr>
            <w:r w:rsidRPr="00BE6250">
              <w:t>Total</w:t>
            </w:r>
          </w:p>
        </w:tc>
        <w:tc>
          <w:tcPr>
            <w:tcW w:w="1097" w:type="dxa"/>
            <w:noWrap/>
            <w:hideMark/>
          </w:tcPr>
          <w:p w14:paraId="700867B4" w14:textId="77777777" w:rsidR="009421F5" w:rsidRPr="00BE6250" w:rsidRDefault="009421F5" w:rsidP="009C1BFA">
            <w:pPr>
              <w:jc w:val="right"/>
            </w:pPr>
            <w:r w:rsidRPr="00BE6250">
              <w:t>1064687</w:t>
            </w:r>
          </w:p>
        </w:tc>
        <w:tc>
          <w:tcPr>
            <w:tcW w:w="750" w:type="dxa"/>
            <w:noWrap/>
            <w:hideMark/>
          </w:tcPr>
          <w:p w14:paraId="0D7F4D5E" w14:textId="77777777" w:rsidR="009421F5" w:rsidRPr="00BE6250" w:rsidRDefault="009421F5" w:rsidP="009C1BFA">
            <w:pPr>
              <w:jc w:val="center"/>
            </w:pPr>
            <w:r w:rsidRPr="00BE6250">
              <w:t>1%</w:t>
            </w:r>
          </w:p>
        </w:tc>
        <w:tc>
          <w:tcPr>
            <w:tcW w:w="1006" w:type="dxa"/>
            <w:noWrap/>
            <w:hideMark/>
          </w:tcPr>
          <w:p w14:paraId="67C7D50E" w14:textId="77777777" w:rsidR="009421F5" w:rsidRPr="00BE6250" w:rsidRDefault="009421F5" w:rsidP="009C1BFA">
            <w:pPr>
              <w:jc w:val="center"/>
            </w:pPr>
            <w:r w:rsidRPr="00BE6250">
              <w:t>150</w:t>
            </w:r>
          </w:p>
        </w:tc>
        <w:tc>
          <w:tcPr>
            <w:tcW w:w="1110" w:type="dxa"/>
            <w:noWrap/>
            <w:hideMark/>
          </w:tcPr>
          <w:p w14:paraId="784565FB" w14:textId="77777777" w:rsidR="009421F5" w:rsidRPr="00BE6250" w:rsidRDefault="009421F5" w:rsidP="009C1BFA">
            <w:pPr>
              <w:jc w:val="center"/>
            </w:pPr>
            <w:r w:rsidRPr="00BE6250">
              <w:t>126</w:t>
            </w:r>
          </w:p>
        </w:tc>
      </w:tr>
    </w:tbl>
    <w:p w14:paraId="591DCC08" w14:textId="5A7A1C53" w:rsidR="009421F5" w:rsidRPr="00BE6250" w:rsidRDefault="001D63F8" w:rsidP="009421F5">
      <w:pPr>
        <w:pStyle w:val="Paragraf1"/>
      </w:pPr>
      <w:r>
        <w:t xml:space="preserve">    </w:t>
      </w:r>
      <w:r w:rsidR="009421F5" w:rsidRPr="00BE6250">
        <w:t xml:space="preserve">Responden dalam penelitian ini diambil berdasarkan kriteria proporsi yang telah ditetapkan oleh peneliti yaitu masyarakat yang berdomisili di Kota Bogor yang tersebar di </w:t>
      </w:r>
      <w:r w:rsidR="009421F5">
        <w:t>enam</w:t>
      </w:r>
      <w:r w:rsidR="009421F5" w:rsidRPr="00BE6250">
        <w:t xml:space="preserve"> wilayah, yaitu Bogor Selatan, Bogor Timur, Bogor Utara, Bogor Tengah, Bogor Barat, dan Tanah Sereal. </w:t>
      </w:r>
      <w:proofErr w:type="gramStart"/>
      <w:r w:rsidR="009421F5" w:rsidRPr="00BE6250">
        <w:t>dari</w:t>
      </w:r>
      <w:proofErr w:type="gramEnd"/>
      <w:r w:rsidR="009421F5" w:rsidRPr="00BE6250">
        <w:t xml:space="preserve"> beberapa Perguruan Tinggi di Kota Bogor dan sudah tinggal di Kota Bogor minimal </w:t>
      </w:r>
      <w:r w:rsidR="009421F5">
        <w:t>tiga</w:t>
      </w:r>
      <w:r w:rsidR="009421F5" w:rsidRPr="00BE6250">
        <w:t xml:space="preserve"> tahun. Karakteristik umum responden dalam penelitian ini terdiri dari beberapa kategori, yaitu jenis kelamin, </w:t>
      </w:r>
      <w:proofErr w:type="gramStart"/>
      <w:r w:rsidR="009421F5" w:rsidRPr="00BE6250">
        <w:t>usia</w:t>
      </w:r>
      <w:proofErr w:type="gramEnd"/>
      <w:r w:rsidR="009421F5" w:rsidRPr="00BE6250">
        <w:t>, pendidikan, pekerjaan, tempat tinggal, kepemilikan, dan keaktifan penggunaan media sosialnya.</w:t>
      </w:r>
    </w:p>
    <w:p w14:paraId="4DC111F0" w14:textId="46C9BAAE" w:rsidR="00042ACA" w:rsidRDefault="009421F5" w:rsidP="009421F5">
      <w:pPr>
        <w:pStyle w:val="Paragraf1"/>
      </w:pPr>
      <w:r>
        <w:t xml:space="preserve">    </w:t>
      </w:r>
      <w:proofErr w:type="gramStart"/>
      <w:r w:rsidRPr="00BE6250">
        <w:t>Karakteristik responden berdasarkan jenis kelamin terdiri atas laki-laki 45% dan perempuan 55%.</w:t>
      </w:r>
      <w:proofErr w:type="gramEnd"/>
      <w:r w:rsidRPr="00BE6250">
        <w:t xml:space="preserve">  </w:t>
      </w:r>
      <w:proofErr w:type="gramStart"/>
      <w:r w:rsidRPr="00BE6250">
        <w:t xml:space="preserve">Data ini juga relevan dengan jenis pekerjaan responden yang ditemui sebagai ibu rumah tangga sebanyak 25 orang menduduki posisi tiga kategori profesi terbanyak yang mengisi kuesioner </w:t>
      </w:r>
      <w:r w:rsidRPr="00BE6250">
        <w:lastRenderedPageBreak/>
        <w:t>penelitian ini.</w:t>
      </w:r>
      <w:proofErr w:type="gramEnd"/>
      <w:r w:rsidRPr="00BE6250">
        <w:t xml:space="preserve"> Selain itu berdasarkan hasil survei Asosiasi Penyelenggaran Jasa Internet Indonesia menunjukkan komposisi pengguna internet di Indonesia sebesar 48,57 persen </w:t>
      </w:r>
      <w:r w:rsidRPr="00BE6250">
        <w:lastRenderedPageBreak/>
        <w:t xml:space="preserve">adalah perempuan </w:t>
      </w:r>
      <w:r w:rsidRPr="00BE6250">
        <w:fldChar w:fldCharType="begin" w:fldLock="1"/>
      </w:r>
      <w:r>
        <w:instrText>ADDIN CSL_CITATION {"citationItems":[{"id":"ITEM-1","itemData":{"abstract":"Penetrasi hasil survey penggunaan internet di IndonesiaAPJII. (2017). Penetrasi &amp; Perilaku Pengguna Internet Indonesia 2017. Asosiasi Penyelenggara Jasa Internet Indonesia.","author":[{"dropping-particle":"","family":"APJII","given":"","non-dropping-particle":"","parse-names":false,"suffix":""}],"container-title":"Asosiasi Penyelenggara Jasa Internet Indonesia","id":"ITEM-1","issued":{"date-parts":[["2017"]]},"title":"Penetrasi &amp; Perilaku Pengguna Internet Indonesia 2017","type":"article-journal"},"uris":["http://www.mendeley.com/documents/?uuid=d6dfd639-53a1-3fb5-9780-97817373e04b"]}],"mendeley":{"formattedCitation":"(APJII, 2017a)","plainTextFormattedCitation":"(APJII, 2017a)","previouslyFormattedCitation":"(APJII, 2017a)"},"properties":{"noteIndex":0},"schema":"https://github.com/citation-style-language/schema/raw/master/csl-citation.json"}</w:instrText>
      </w:r>
      <w:r w:rsidRPr="00BE6250">
        <w:fldChar w:fldCharType="separate"/>
      </w:r>
      <w:r w:rsidRPr="00430BAC">
        <w:rPr>
          <w:noProof/>
        </w:rPr>
        <w:t>(APJII, 2017a)</w:t>
      </w:r>
      <w:r w:rsidRPr="00BE6250">
        <w:fldChar w:fldCharType="end"/>
      </w:r>
      <w:r w:rsidRPr="00BE6250">
        <w:t xml:space="preserve">.  </w:t>
      </w:r>
      <w:proofErr w:type="gramStart"/>
      <w:r w:rsidRPr="00BE6250">
        <w:t>Sebaran persentase responden berdasarkan jenis kelamin dapat dilihat pada Gambar 5.1 berikut.</w:t>
      </w:r>
      <w:proofErr w:type="gramEnd"/>
    </w:p>
    <w:p w14:paraId="10976C25" w14:textId="77777777" w:rsidR="009421F5" w:rsidRDefault="009421F5" w:rsidP="00763C25">
      <w:pPr>
        <w:pStyle w:val="GambarDK"/>
        <w:sectPr w:rsidR="009421F5" w:rsidSect="00574780">
          <w:type w:val="continuous"/>
          <w:pgSz w:w="11907" w:h="16839" w:code="9"/>
          <w:pgMar w:top="1134" w:right="1021" w:bottom="1021" w:left="1134" w:header="709" w:footer="709" w:gutter="0"/>
          <w:cols w:num="2" w:space="397"/>
          <w:docGrid w:linePitch="360"/>
        </w:sectPr>
      </w:pPr>
    </w:p>
    <w:p w14:paraId="440B89EA" w14:textId="20A5B82D" w:rsidR="009421F5" w:rsidRDefault="009421F5" w:rsidP="00763C25">
      <w:pPr>
        <w:pStyle w:val="GambarDK"/>
      </w:pPr>
      <w:r>
        <w:lastRenderedPageBreak/>
        <w:t>Gambar 1. Sebaran Persentase Responden Berdasarkan Jenis Kelamin.</w:t>
      </w:r>
    </w:p>
    <w:p w14:paraId="52F32163" w14:textId="5454A9BB" w:rsidR="009421F5" w:rsidRPr="009421F5" w:rsidRDefault="009421F5" w:rsidP="009421F5">
      <w:pPr>
        <w:pStyle w:val="Style1DK"/>
        <w:jc w:val="center"/>
        <w:rPr>
          <w:lang w:bidi="en-US"/>
        </w:rPr>
      </w:pPr>
      <w:r w:rsidRPr="00BE6250">
        <w:rPr>
          <w:rFonts w:ascii="Times New Roman" w:hAnsi="Times New Roman"/>
          <w:noProof/>
          <w:lang w:val="en-US"/>
        </w:rPr>
        <w:drawing>
          <wp:inline distT="0" distB="0" distL="0" distR="0" wp14:anchorId="4F0051CF" wp14:editId="5A4F5B19">
            <wp:extent cx="4124325" cy="2428875"/>
            <wp:effectExtent l="0" t="0" r="9525" b="9525"/>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3A11E10-6E11-4598-B6DE-C5967A782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84BC78" w14:textId="77777777" w:rsidR="009421F5" w:rsidRDefault="009421F5" w:rsidP="009421F5">
      <w:pPr>
        <w:pStyle w:val="Style1DK"/>
        <w:jc w:val="center"/>
        <w:rPr>
          <w:lang w:bidi="en-US"/>
        </w:rPr>
        <w:sectPr w:rsidR="009421F5" w:rsidSect="009421F5">
          <w:type w:val="continuous"/>
          <w:pgSz w:w="11907" w:h="16839" w:code="9"/>
          <w:pgMar w:top="1134" w:right="1021" w:bottom="1021" w:left="1134" w:header="709" w:footer="709" w:gutter="0"/>
          <w:cols w:space="397"/>
          <w:docGrid w:linePitch="360"/>
        </w:sectPr>
      </w:pPr>
    </w:p>
    <w:p w14:paraId="0CCA4153" w14:textId="77777777" w:rsidR="009421F5" w:rsidRPr="00B905B1" w:rsidRDefault="009421F5" w:rsidP="009421F5">
      <w:pPr>
        <w:pStyle w:val="Paragraf1"/>
        <w:rPr>
          <w:b/>
        </w:rPr>
      </w:pPr>
      <w:r w:rsidRPr="00B905B1">
        <w:rPr>
          <w:lang w:val="sv-SE"/>
        </w:rPr>
        <w:lastRenderedPageBreak/>
        <w:t xml:space="preserve">Berdasarkan </w:t>
      </w:r>
      <w:r>
        <w:rPr>
          <w:lang w:val="sv-SE"/>
        </w:rPr>
        <w:t>data yang ditemui di lapangan</w:t>
      </w:r>
      <w:r w:rsidRPr="00B905B1">
        <w:rPr>
          <w:lang w:val="sv-SE"/>
        </w:rPr>
        <w:t xml:space="preserve"> diketahui usia responden cukup bervariasi mulai dari usia 19 tahun sampai dengan usia 78 tahun dengan rata-rata usia adalah 35 tahun. </w:t>
      </w:r>
      <w:r w:rsidRPr="00B905B1">
        <w:t xml:space="preserve">Hasil survei penetrasi internet Asosiasi Penyelenggara Jasa Internet </w:t>
      </w:r>
      <w:r w:rsidRPr="00B905B1">
        <w:lastRenderedPageBreak/>
        <w:t xml:space="preserve">Indonesia juga menunjukkan bahwa penetrasi pengguna internet di Indonesia di rentang umur 19-34 tahun sebesar 74,23% menempati posisi kedua terbanyak setelah pengguna internet di rentang umur 13-18 tahun sebesar 75,50% </w:t>
      </w:r>
      <w:r w:rsidRPr="00B905B1">
        <w:fldChar w:fldCharType="begin" w:fldLock="1"/>
      </w:r>
      <w:r>
        <w:instrText>ADDIN CSL_CITATION {"citationItems":[{"id":"ITEM-1","itemData":{"abstract":"Penetrasi hasil survey penggunaan internet di Indonesia","author":[{"dropping-particle":"","family":"APJII","given":"","non-dropping-particle":"","parse-names":false,"suffix":""}],"container-title":"Asosiasi Penyelenggara Jasa Internet Indonesia","id":"ITEM-1","issued":{"date-parts":[["2017"]]},"title":"Penetrasi &amp; Perilaku Pengguna Internet Indonesia 2017","type":"article-journal"},"uris":["http://www.mendeley.com/documents/?uuid=45c73508-266b-36aa-aca7-1d3007398cbe"]}],"mendeley":{"formattedCitation":"(APJII, 2017b)","plainTextFormattedCitation":"(APJII, 2017b)","previouslyFormattedCitation":"(APJII, 2017b)"},"properties":{"noteIndex":0},"schema":"https://github.com/citation-style-language/schema/raw/master/csl-citation.json"}</w:instrText>
      </w:r>
      <w:r w:rsidRPr="00B905B1">
        <w:fldChar w:fldCharType="separate"/>
      </w:r>
      <w:r w:rsidRPr="00430BAC">
        <w:rPr>
          <w:noProof/>
        </w:rPr>
        <w:t>(APJII, 2017b)</w:t>
      </w:r>
      <w:r w:rsidRPr="00B905B1">
        <w:fldChar w:fldCharType="end"/>
      </w:r>
      <w:r>
        <w:t>.</w:t>
      </w:r>
    </w:p>
    <w:p w14:paraId="519A9967" w14:textId="77777777" w:rsidR="009421F5" w:rsidRDefault="009421F5" w:rsidP="009421F5">
      <w:pPr>
        <w:pStyle w:val="Tabel"/>
        <w:sectPr w:rsidR="009421F5" w:rsidSect="00574780">
          <w:type w:val="continuous"/>
          <w:pgSz w:w="11907" w:h="16839" w:code="9"/>
          <w:pgMar w:top="1134" w:right="1021" w:bottom="1021" w:left="1134" w:header="709" w:footer="709" w:gutter="0"/>
          <w:cols w:num="2" w:space="397"/>
          <w:docGrid w:linePitch="360"/>
        </w:sectPr>
      </w:pPr>
    </w:p>
    <w:p w14:paraId="2B1CECAC" w14:textId="530A0789" w:rsidR="00E9432C" w:rsidRDefault="00E9432C" w:rsidP="009421F5">
      <w:pPr>
        <w:pStyle w:val="Tabel"/>
        <w:rPr>
          <w:lang w:val="en-US"/>
        </w:rPr>
      </w:pPr>
    </w:p>
    <w:p w14:paraId="236F34D8" w14:textId="55C37B38" w:rsidR="009421F5" w:rsidRDefault="00E9432C" w:rsidP="009421F5">
      <w:pPr>
        <w:pStyle w:val="Tabel"/>
      </w:pPr>
      <w:r>
        <w:rPr>
          <w:noProof/>
          <w:lang w:val="en-US"/>
        </w:rPr>
        <w:drawing>
          <wp:anchor distT="0" distB="0" distL="114300" distR="114300" simplePos="0" relativeHeight="251658240" behindDoc="0" locked="0" layoutInCell="1" allowOverlap="1" wp14:anchorId="1BA1C08F" wp14:editId="475B09E1">
            <wp:simplePos x="0" y="0"/>
            <wp:positionH relativeFrom="column">
              <wp:posOffset>422275</wp:posOffset>
            </wp:positionH>
            <wp:positionV relativeFrom="paragraph">
              <wp:posOffset>461010</wp:posOffset>
            </wp:positionV>
            <wp:extent cx="5554345" cy="312801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8450" t="37552" r="37118" b="26415"/>
                    <a:stretch/>
                  </pic:blipFill>
                  <pic:spPr bwMode="auto">
                    <a:xfrm>
                      <a:off x="0" y="0"/>
                      <a:ext cx="5554345" cy="31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1F5" w:rsidRPr="009421F5">
        <w:t>Gambar 2</w:t>
      </w:r>
      <w:r w:rsidR="009421F5" w:rsidRPr="009421F5">
        <w:rPr>
          <w:lang w:val="en-US"/>
        </w:rPr>
        <w:t>.</w:t>
      </w:r>
      <w:r w:rsidR="009421F5" w:rsidRPr="009421F5">
        <w:t xml:space="preserve"> Sebaran Persentase Responden Berdasarkan Pendidikan</w:t>
      </w:r>
    </w:p>
    <w:p w14:paraId="0FB03F41" w14:textId="37F53A1F" w:rsidR="00E9432C" w:rsidRDefault="00E9432C" w:rsidP="009421F5">
      <w:pPr>
        <w:pStyle w:val="Style1NTD"/>
        <w:jc w:val="center"/>
        <w:rPr>
          <w:lang w:val="en-US" w:bidi="ar-SA"/>
        </w:rPr>
      </w:pPr>
    </w:p>
    <w:p w14:paraId="77776000" w14:textId="48BC10C0" w:rsidR="00E9432C" w:rsidRDefault="00E9432C" w:rsidP="009421F5">
      <w:pPr>
        <w:pStyle w:val="Style1NTD"/>
        <w:jc w:val="center"/>
        <w:rPr>
          <w:lang w:val="en-US" w:bidi="ar-SA"/>
        </w:rPr>
      </w:pPr>
    </w:p>
    <w:p w14:paraId="39AAD377" w14:textId="77777777" w:rsidR="00E9432C" w:rsidRDefault="00E9432C" w:rsidP="009421F5">
      <w:pPr>
        <w:pStyle w:val="Style1NTD"/>
        <w:jc w:val="center"/>
        <w:rPr>
          <w:lang w:val="en-US" w:bidi="ar-SA"/>
        </w:rPr>
      </w:pPr>
    </w:p>
    <w:p w14:paraId="697F529F" w14:textId="2C933563" w:rsidR="00E9432C" w:rsidRDefault="00E9432C" w:rsidP="009421F5">
      <w:pPr>
        <w:pStyle w:val="Style1NTD"/>
        <w:jc w:val="center"/>
        <w:rPr>
          <w:lang w:val="en-US" w:bidi="ar-SA"/>
        </w:rPr>
      </w:pPr>
    </w:p>
    <w:p w14:paraId="54918829" w14:textId="77777777" w:rsidR="00E9432C" w:rsidRDefault="00E9432C" w:rsidP="009421F5">
      <w:pPr>
        <w:pStyle w:val="Style1NTD"/>
        <w:jc w:val="center"/>
        <w:rPr>
          <w:lang w:val="en-US" w:bidi="ar-SA"/>
        </w:rPr>
      </w:pPr>
    </w:p>
    <w:p w14:paraId="6E216409" w14:textId="13D91AF7" w:rsidR="00E9432C" w:rsidRDefault="00E9432C" w:rsidP="009421F5">
      <w:pPr>
        <w:pStyle w:val="Style1NTD"/>
        <w:jc w:val="center"/>
        <w:rPr>
          <w:lang w:val="en-US" w:bidi="ar-SA"/>
        </w:rPr>
      </w:pPr>
    </w:p>
    <w:p w14:paraId="077E2E21" w14:textId="749110A8" w:rsidR="009421F5" w:rsidRPr="00E9432C" w:rsidRDefault="009421F5" w:rsidP="00E9432C">
      <w:pPr>
        <w:pStyle w:val="Style1NTD"/>
        <w:jc w:val="center"/>
        <w:rPr>
          <w:lang w:val="en-US" w:bidi="ar-SA"/>
        </w:rPr>
        <w:sectPr w:rsidR="009421F5" w:rsidRPr="00E9432C" w:rsidSect="009421F5">
          <w:type w:val="continuous"/>
          <w:pgSz w:w="11907" w:h="16839" w:code="9"/>
          <w:pgMar w:top="1134" w:right="1021" w:bottom="1021" w:left="1134" w:header="709" w:footer="709" w:gutter="0"/>
          <w:cols w:space="397"/>
          <w:docGrid w:linePitch="360"/>
        </w:sectPr>
      </w:pPr>
    </w:p>
    <w:p w14:paraId="10C67147" w14:textId="3A247C89" w:rsidR="009421F5" w:rsidRPr="00556616" w:rsidRDefault="009421F5" w:rsidP="009421F5">
      <w:pPr>
        <w:pStyle w:val="Paragraf1"/>
      </w:pPr>
      <w:r w:rsidRPr="00BE6250">
        <w:rPr>
          <w:lang w:val="sv-SE"/>
        </w:rPr>
        <w:lastRenderedPageBreak/>
        <w:t xml:space="preserve">Berdasarkan Gambar </w:t>
      </w:r>
      <w:r>
        <w:rPr>
          <w:lang w:val="sv-SE"/>
        </w:rPr>
        <w:t>2</w:t>
      </w:r>
      <w:r w:rsidRPr="00BE6250">
        <w:rPr>
          <w:lang w:val="sv-SE"/>
        </w:rPr>
        <w:t>, dapat diketahui sebagian besar responden yang ditemui berlatar pendidikan SLTA dengan sebesar 40,5%, diikuti pendidikan SMP dan Diploma masing-masing sebesar 10,3%. Data ini sangat relevan</w:t>
      </w:r>
      <w:r w:rsidR="00D95E3B">
        <w:rPr>
          <w:lang w:val="sv-SE"/>
        </w:rPr>
        <w:t xml:space="preserve"> dengan hasil survei Penetrasi Pengguna I</w:t>
      </w:r>
      <w:r w:rsidRPr="00BE6250">
        <w:rPr>
          <w:lang w:val="sv-SE"/>
        </w:rPr>
        <w:t xml:space="preserve">nternet berdasarkan tingkat pendidikan tingkat SLTA merupakan pengguna ketiga terbanyak setelah level pendidikan S2 dan Diploma/Sarjana. Artinya pengguna internet yang terpapar sosial media sudah menerpa 70,5 persen dari 143,26 juta jiwa pengguna internet di tahun 2017 </w:t>
      </w:r>
      <w:r w:rsidRPr="00BE6250">
        <w:rPr>
          <w:lang w:val="sv-SE"/>
        </w:rPr>
        <w:fldChar w:fldCharType="begin" w:fldLock="1"/>
      </w:r>
      <w:r>
        <w:rPr>
          <w:lang w:val="sv-SE"/>
        </w:rPr>
        <w:instrText>ADDIN CSL_CITATION {"citationItems":[{"id":"ITEM-1","itemData":{"abstract":"Penetrasi hasil survey penggunaan internet di IndonesiaAPJII. (2017). Penetrasi &amp; Perilaku Pengguna Internet Indonesia 2017. Asosiasi Penyelenggara Jasa Internet Indonesia.","author":[{"dropping-particle":"","family":"APJII","given":"","non-dropping-particle":"","parse-names":false,"suffix":""}],"container-title":"Asosiasi Penyelenggara Jasa Internet Indonesia","id":"ITEM-1","issued":{"date-parts":[["2017"]]},"title":"Penetrasi &amp; Perilaku Pengguna Internet Indonesia 2017","type":"article-journal"},"uris":["http://www.mendeley.com/documents/?uuid=d6dfd639-53a1-3fb5-9780-97817373e04b"]}],"mendeley":{"formattedCitation":"(APJII, 2017a)","plainTextFormattedCitation":"(APJII, 2017a)","previouslyFormattedCitation":"(APJII, 2017a)"},"properties":{"noteIndex":0},"schema":"https://github.com/citation-style-language/schema/raw/master/csl-citation.json"}</w:instrText>
      </w:r>
      <w:r w:rsidRPr="00BE6250">
        <w:rPr>
          <w:lang w:val="sv-SE"/>
        </w:rPr>
        <w:fldChar w:fldCharType="separate"/>
      </w:r>
      <w:r w:rsidRPr="00430BAC">
        <w:rPr>
          <w:noProof/>
          <w:lang w:val="sv-SE"/>
        </w:rPr>
        <w:t>(APJII, 2017a)</w:t>
      </w:r>
      <w:r w:rsidRPr="00BE6250">
        <w:rPr>
          <w:lang w:val="sv-SE"/>
        </w:rPr>
        <w:fldChar w:fldCharType="end"/>
      </w:r>
      <w:r w:rsidRPr="00BE6250">
        <w:rPr>
          <w:lang w:val="sv-SE"/>
        </w:rPr>
        <w:t>.</w:t>
      </w:r>
      <w:r w:rsidRPr="00BE6250">
        <w:t xml:space="preserve"> </w:t>
      </w:r>
      <w:r w:rsidRPr="00BE6250">
        <w:rPr>
          <w:lang w:val="sv-SE"/>
        </w:rPr>
        <w:t xml:space="preserve"> </w:t>
      </w:r>
      <w:proofErr w:type="gramStart"/>
      <w:r w:rsidRPr="00BE6250">
        <w:t>Sebaran persentase responden berdasarkan pendidika</w:t>
      </w:r>
      <w:r>
        <w:t>n</w:t>
      </w:r>
      <w:r w:rsidRPr="00BE6250">
        <w:t>.</w:t>
      </w:r>
      <w:proofErr w:type="gramEnd"/>
    </w:p>
    <w:p w14:paraId="27F46013" w14:textId="77777777" w:rsidR="009421F5" w:rsidRPr="00BE6250" w:rsidRDefault="009421F5" w:rsidP="009421F5">
      <w:pPr>
        <w:pStyle w:val="Tajuk1JSH"/>
      </w:pPr>
      <w:r w:rsidRPr="00E33FE4">
        <w:t xml:space="preserve">Komunikasi </w:t>
      </w:r>
      <w:r w:rsidRPr="006D7478">
        <w:t xml:space="preserve">Penjenamaan kota </w:t>
      </w:r>
      <w:r w:rsidRPr="00E33FE4">
        <w:t xml:space="preserve"> Bogor</w:t>
      </w:r>
    </w:p>
    <w:p w14:paraId="651683FB" w14:textId="77777777" w:rsidR="009421F5" w:rsidRDefault="009421F5" w:rsidP="009421F5">
      <w:pPr>
        <w:pStyle w:val="Paragraf1"/>
        <w:rPr>
          <w:bCs/>
        </w:rPr>
      </w:pPr>
      <w:r w:rsidRPr="00BE6250">
        <w:rPr>
          <w:bCs/>
          <w:lang w:val="nl-NL"/>
        </w:rPr>
        <w:t>Kavaratzis (200</w:t>
      </w:r>
      <w:r w:rsidRPr="00BE6250">
        <w:rPr>
          <w:bCs/>
        </w:rPr>
        <w:t>5</w:t>
      </w:r>
      <w:r w:rsidRPr="00BE6250">
        <w:rPr>
          <w:bCs/>
          <w:lang w:val="nl-NL"/>
        </w:rPr>
        <w:t xml:space="preserve">) memaparkan </w:t>
      </w:r>
      <w:r w:rsidRPr="006D7478">
        <w:rPr>
          <w:bCs/>
          <w:lang w:val="nl-NL"/>
        </w:rPr>
        <w:t xml:space="preserve">penjenamaan kota </w:t>
      </w:r>
      <w:r>
        <w:rPr>
          <w:bCs/>
          <w:lang w:val="nl-NL"/>
        </w:rPr>
        <w:t xml:space="preserve"> </w:t>
      </w:r>
      <w:r w:rsidRPr="00BE6250">
        <w:rPr>
          <w:bCs/>
        </w:rPr>
        <w:t>dimaknai</w:t>
      </w:r>
      <w:r w:rsidRPr="00BE6250">
        <w:rPr>
          <w:bCs/>
          <w:lang w:val="nl-NL"/>
        </w:rPr>
        <w:t xml:space="preserve"> sebagai sarana untuk mencapai keunggulan kompetitif </w:t>
      </w:r>
      <w:r w:rsidRPr="00BE6250">
        <w:rPr>
          <w:bCs/>
        </w:rPr>
        <w:t xml:space="preserve">suatu kawasan </w:t>
      </w:r>
      <w:r w:rsidRPr="00BE6250">
        <w:rPr>
          <w:bCs/>
          <w:lang w:val="nl-NL"/>
        </w:rPr>
        <w:t xml:space="preserve">dalam rangka meningkatkan investasi dari pariwisata dan juga sebagai pencapaian pembangunan masyarakat. </w:t>
      </w:r>
      <w:r w:rsidRPr="006D7478">
        <w:rPr>
          <w:bCs/>
          <w:lang w:val="nl-NL"/>
        </w:rPr>
        <w:t xml:space="preserve">penjenamaan kota </w:t>
      </w:r>
      <w:r w:rsidRPr="00BE6250">
        <w:rPr>
          <w:bCs/>
          <w:lang w:val="nl-NL"/>
        </w:rPr>
        <w:t xml:space="preserve">umumnya memfokuskan pada pengelolaan citra, tepatnya apa dan bagaimana citra itu akan dibentuk serta aspek komunikasi yang dilakukan dalam proses pengelolaan citra (Kavaratzis, 2009). Alasan yang paling umum dari penerapan </w:t>
      </w:r>
      <w:r w:rsidRPr="00BE6250">
        <w:rPr>
          <w:bCs/>
        </w:rPr>
        <w:t xml:space="preserve">strategi merek </w:t>
      </w:r>
      <w:r w:rsidRPr="00BE6250">
        <w:rPr>
          <w:bCs/>
          <w:lang w:val="nl-NL"/>
        </w:rPr>
        <w:t>dalam komunikasi citra kota adalah untuk mendorong pertumbuhan ekonomi kota atau daerah</w:t>
      </w:r>
      <w:r w:rsidRPr="00BE6250">
        <w:rPr>
          <w:bCs/>
        </w:rPr>
        <w:t>, melalui pendekatan komunikasi primer (spasial dan non-spasial).</w:t>
      </w:r>
    </w:p>
    <w:p w14:paraId="2BD20E2D" w14:textId="3F05BBB5" w:rsidR="009421F5" w:rsidRPr="00E33FE4" w:rsidRDefault="009421F5" w:rsidP="009421F5">
      <w:pPr>
        <w:pStyle w:val="Tajuk1JSH"/>
        <w:rPr>
          <w:lang w:val="en-US"/>
        </w:rPr>
      </w:pPr>
      <w:r w:rsidRPr="00E33FE4">
        <w:lastRenderedPageBreak/>
        <w:t>Komunikasi Primer Kota Bogor</w:t>
      </w:r>
    </w:p>
    <w:p w14:paraId="34768D98" w14:textId="5E41C15B" w:rsidR="009421F5" w:rsidRPr="00BE6250" w:rsidRDefault="009421F5" w:rsidP="009421F5">
      <w:pPr>
        <w:pStyle w:val="Paragraf1"/>
        <w:rPr>
          <w:bCs/>
        </w:rPr>
      </w:pPr>
      <w:proofErr w:type="gramStart"/>
      <w:r w:rsidRPr="00BE6250">
        <w:rPr>
          <w:bCs/>
        </w:rPr>
        <w:t>Berdasarkan kerangka pemikiran Kavaratzis tersebut, penelitian ini mencoba memetakan bagaimana komunikasi primer Kota Bogor di publik Kota Bogor.</w:t>
      </w:r>
      <w:proofErr w:type="gramEnd"/>
      <w:r w:rsidRPr="00BE6250">
        <w:rPr>
          <w:bCs/>
        </w:rPr>
        <w:t xml:space="preserve"> Tabel 5.1 menunjukkan bahwa strategi komunikasi lanskap </w:t>
      </w:r>
      <w:proofErr w:type="gramStart"/>
      <w:r w:rsidRPr="00BE6250">
        <w:rPr>
          <w:bCs/>
        </w:rPr>
        <w:t>kota</w:t>
      </w:r>
      <w:proofErr w:type="gramEnd"/>
      <w:r w:rsidRPr="00BE6250">
        <w:rPr>
          <w:bCs/>
        </w:rPr>
        <w:t xml:space="preserve"> yang sudah dilakukan dan secara umum dinilai baik. Artinya, sebagian masyarakat Kota Bogor merasakan strategi lanskap berupa ketersediaan ruang terbuka hijau, Kota Bogor sebagai lokasi terjadinya peristiwa bersejarah, yang memiliki situs sejarah berupa bangunan kuno yang dinilai cukup baik pelestariannya. </w:t>
      </w:r>
    </w:p>
    <w:p w14:paraId="0EB2E693" w14:textId="4817EAB4" w:rsidR="009421F5" w:rsidRDefault="001D63F8" w:rsidP="009421F5">
      <w:pPr>
        <w:pStyle w:val="Paragraf1"/>
        <w:rPr>
          <w:bCs/>
        </w:rPr>
      </w:pPr>
      <w:r>
        <w:rPr>
          <w:bCs/>
        </w:rPr>
        <w:t xml:space="preserve">  </w:t>
      </w:r>
      <w:r w:rsidR="009421F5" w:rsidRPr="00BE6250">
        <w:rPr>
          <w:bCs/>
        </w:rPr>
        <w:t xml:space="preserve">Hasil penelitian ini cukup relevan jika dikaitkan dengan data penelitian kualitatif terdahulu yang menyatakan salah satu  bentuk komunikasi primer Kota Bogor dengan adanya kebijakan revitalisasi penataan ruang kota, terutama pada komunikasi spasial berupa strategi lanskap Bogor yang dinilai masyarakat komunikasi primernya dinilai baik sebagai kota pusaka dan kota hijau </w:t>
      </w:r>
      <w:r w:rsidR="009421F5" w:rsidRPr="00BE6250">
        <w:rPr>
          <w:bCs/>
        </w:rPr>
        <w:fldChar w:fldCharType="begin" w:fldLock="1"/>
      </w:r>
      <w:r w:rsidR="009421F5" w:rsidRPr="00BE6250">
        <w:rPr>
          <w:bCs/>
        </w:rPr>
        <w:instrText>ADDIN CSL_CITATION {"citationItems":[{"id":"ITEM-1","itemData":{"abstract":"City branding is an effort to build the economy of a city,country or province. Study about city branding is part of city planning that aims to build differentiation and strengthen the city brand. Bogor City as one of the cities that have the potential of its culture but still have not determined its capital brand. This research aims to find out how Bogor implement the primary communications strategy. The strategies include landscape, infrastructure, organizational structure, administration, and also culture behavior approach. Qualitataive method used to determine the most influential approach to city branding. Information gained through in-depth interviews to several stakeholders and files. This study find several outputs such as: The strategy of landscape approach and infrastructure approach mainly supported the establishment of Bogor as heritage city. Meanwhile Organization structure and administration approach as well as the culture behavior already existed, but the implementstion still not optimal and not clearly visible.","author":[{"dropping-particle":"","family":"Siregar","given":"Mariana R A","non-dropping-particle":"","parse-names":false,"suffix":""},{"dropping-particle":"","family":"Amaliasari","given":"Diana","non-dropping-particle":"","parse-names":false,"suffix":""}],"id":"ITEM-1","issue":"01","issued":{"date-parts":[["2019"]]},"page":"27-31","title":"COMMUNICATING BOGOR CITY AS CITY HERITAGE THROUGH","type":"article-journal","volume":"03"},"uris":["http://www.mendeley.com/documents/?uuid=79606176-cf3a-4470-9edc-b64827aecfb9"]}],"mendeley":{"formattedCitation":"(Siregar &amp; Amaliasari, 2019)","plainTextFormattedCitation":"(Siregar &amp; Amaliasari, 2019)","previouslyFormattedCitation":"(Siregar &amp; Amaliasari, 2019)"},"properties":{"noteIndex":0},"schema":"https://github.com/citation-style-language/schema/raw/master/csl-citation.json"}</w:instrText>
      </w:r>
      <w:r w:rsidR="009421F5" w:rsidRPr="00BE6250">
        <w:rPr>
          <w:bCs/>
        </w:rPr>
        <w:fldChar w:fldCharType="separate"/>
      </w:r>
      <w:r w:rsidR="009421F5" w:rsidRPr="00BE6250">
        <w:rPr>
          <w:bCs/>
          <w:noProof/>
        </w:rPr>
        <w:t>(Siregar &amp; Amaliasari, 2019)</w:t>
      </w:r>
      <w:r w:rsidR="009421F5" w:rsidRPr="00BE6250">
        <w:rPr>
          <w:bCs/>
        </w:rPr>
        <w:fldChar w:fldCharType="end"/>
      </w:r>
      <w:r w:rsidR="009421F5" w:rsidRPr="00BE6250">
        <w:rPr>
          <w:bCs/>
        </w:rPr>
        <w:t xml:space="preserve"> </w:t>
      </w:r>
      <w:r w:rsidR="009421F5" w:rsidRPr="00BE6250">
        <w:rPr>
          <w:bCs/>
        </w:rPr>
        <w:fldChar w:fldCharType="begin" w:fldLock="1"/>
      </w:r>
      <w:r w:rsidR="009421F5" w:rsidRPr="00BE6250">
        <w:rPr>
          <w:bCs/>
        </w:rPr>
        <w:instrText>ADDIN CSL_CITATION {"citationItems":[{"id":"ITEM-1","itemData":{"author":[{"dropping-particle":"","family":"Siregar, Mariana R A, Hendri","given":"Ezi","non-dropping-particle":"","parse-names":false,"suffix":""}],"id":"ITEM-1","issue":"April","issued":{"date-parts":[["2019"]]},"title":"KOMUNIKASI PRIMER DAN SEKUNDER CITY BRANDING","type":"article-journal","volume":"10"},"uris":["http://www.mendeley.com/documents/?uuid=ffe38ab4-ef2d-4c9d-8e90-3eefb8d4a8b6"]}],"mendeley":{"formattedCitation":"(Siregar, Mariana R A, Hendri, 2019)","plainTextFormattedCitation":"(Siregar, Mariana R A, Hendri, 2019)","previouslyFormattedCitation":"(Siregar, Mariana R A, Hendri, 2019)"},"properties":{"noteIndex":0},"schema":"https://github.com/citation-style-language/schema/raw/master/csl-citation.json"}</w:instrText>
      </w:r>
      <w:r w:rsidR="009421F5" w:rsidRPr="00BE6250">
        <w:rPr>
          <w:bCs/>
        </w:rPr>
        <w:fldChar w:fldCharType="separate"/>
      </w:r>
      <w:r w:rsidR="009421F5" w:rsidRPr="00BE6250">
        <w:rPr>
          <w:bCs/>
          <w:noProof/>
        </w:rPr>
        <w:t>(Siregar, Mariana R A, Hendri, 2019)</w:t>
      </w:r>
      <w:r w:rsidR="009421F5" w:rsidRPr="00BE6250">
        <w:rPr>
          <w:bCs/>
        </w:rPr>
        <w:fldChar w:fldCharType="end"/>
      </w:r>
      <w:r w:rsidR="009421F5" w:rsidRPr="00BE6250">
        <w:rPr>
          <w:bCs/>
        </w:rPr>
        <w:t xml:space="preserve">. Kebijakan pemerintah setempat dalam mewujudkan hal tersebut tertuang juga dalam dokumen </w:t>
      </w:r>
      <w:r w:rsidR="009421F5" w:rsidRPr="00BE6250">
        <w:rPr>
          <w:bCs/>
        </w:rPr>
        <w:fldChar w:fldCharType="begin" w:fldLock="1"/>
      </w:r>
      <w:r w:rsidR="009421F5" w:rsidRPr="00BE6250">
        <w:rPr>
          <w:bCs/>
        </w:rPr>
        <w:instrText>ADDIN CSL_CITATION {"citationItems":[{"id":"ITEM-1","itemData":{"author":[{"dropping-particle":"","family":"Karya","given":"Direktorat Jenderal Cipta","non-dropping-particle":"","parse-names":false,"suffix":""}],"id":"ITEM-1","issued":{"date-parts":[["2014"]]},"title":"Laporan Akhir Rencana Penataan Kawasan Pusaka Kota Bogor","type":"report"},"uris":["http://www.mendeley.com/documents/?uuid=edd1b4c5-5653-4794-af89-1c530b7ff920"]}],"mendeley":{"formattedCitation":"(Karya, 2014)","plainTextFormattedCitation":"(Karya, 2014)","previouslyFormattedCitation":"(Karya, 2014)"},"properties":{"noteIndex":0},"schema":"https://github.com/citation-style-language/schema/raw/master/csl-citation.json"}</w:instrText>
      </w:r>
      <w:r w:rsidR="009421F5" w:rsidRPr="00BE6250">
        <w:rPr>
          <w:bCs/>
        </w:rPr>
        <w:fldChar w:fldCharType="separate"/>
      </w:r>
      <w:r w:rsidR="009421F5" w:rsidRPr="00BE6250">
        <w:rPr>
          <w:bCs/>
          <w:noProof/>
        </w:rPr>
        <w:t>(Karya, 2014)</w:t>
      </w:r>
      <w:r w:rsidR="009421F5" w:rsidRPr="00BE6250">
        <w:rPr>
          <w:bCs/>
        </w:rPr>
        <w:fldChar w:fldCharType="end"/>
      </w:r>
      <w:r w:rsidR="009421F5" w:rsidRPr="00BE6250">
        <w:rPr>
          <w:bCs/>
        </w:rPr>
        <w:t xml:space="preserve">  di beberapa titik di pusat-pusat kawasan dengan memperhatikan daya dukung fungsi pusat kota sebagai kawasan pelayanan publik.</w:t>
      </w:r>
    </w:p>
    <w:p w14:paraId="5FA58E03" w14:textId="77777777" w:rsidR="009421F5" w:rsidRDefault="009421F5" w:rsidP="009421F5">
      <w:pPr>
        <w:widowControl w:val="0"/>
        <w:autoSpaceDE w:val="0"/>
        <w:autoSpaceDN w:val="0"/>
        <w:adjustRightInd w:val="0"/>
        <w:ind w:right="78"/>
        <w:jc w:val="both"/>
        <w:rPr>
          <w:bCs/>
          <w:szCs w:val="24"/>
        </w:rPr>
        <w:sectPr w:rsidR="009421F5" w:rsidSect="00574780">
          <w:type w:val="continuous"/>
          <w:pgSz w:w="11907" w:h="16839" w:code="9"/>
          <w:pgMar w:top="1134" w:right="1021" w:bottom="1021" w:left="1134" w:header="709" w:footer="709" w:gutter="0"/>
          <w:cols w:num="2" w:space="397"/>
          <w:docGrid w:linePitch="360"/>
        </w:sectPr>
      </w:pPr>
    </w:p>
    <w:p w14:paraId="3144466A" w14:textId="77777777" w:rsidR="009421F5" w:rsidRDefault="009421F5" w:rsidP="009421F5">
      <w:pPr>
        <w:widowControl w:val="0"/>
        <w:autoSpaceDE w:val="0"/>
        <w:autoSpaceDN w:val="0"/>
        <w:adjustRightInd w:val="0"/>
        <w:ind w:right="78"/>
        <w:jc w:val="center"/>
        <w:rPr>
          <w:bCs/>
          <w:szCs w:val="24"/>
        </w:rPr>
      </w:pPr>
      <w:proofErr w:type="gramStart"/>
      <w:r>
        <w:rPr>
          <w:bCs/>
          <w:szCs w:val="24"/>
        </w:rPr>
        <w:lastRenderedPageBreak/>
        <w:t>Tabel 1.</w:t>
      </w:r>
      <w:proofErr w:type="gramEnd"/>
      <w:r>
        <w:rPr>
          <w:bCs/>
          <w:szCs w:val="24"/>
        </w:rPr>
        <w:t xml:space="preserve"> </w:t>
      </w:r>
      <w:r w:rsidRPr="00430BAC">
        <w:rPr>
          <w:rFonts w:eastAsiaTheme="minorHAnsi"/>
          <w:bCs/>
          <w:szCs w:val="24"/>
        </w:rPr>
        <w:t>Komunikasi</w:t>
      </w:r>
      <w:r w:rsidRPr="00841A3B">
        <w:rPr>
          <w:bCs/>
          <w:szCs w:val="24"/>
        </w:rPr>
        <w:t xml:space="preserve"> Primer Kota Bogor</w:t>
      </w:r>
    </w:p>
    <w:p w14:paraId="234E1179" w14:textId="77777777" w:rsidR="009421F5" w:rsidRDefault="009421F5" w:rsidP="009421F5">
      <w:pPr>
        <w:widowControl w:val="0"/>
        <w:autoSpaceDE w:val="0"/>
        <w:autoSpaceDN w:val="0"/>
        <w:adjustRightInd w:val="0"/>
        <w:ind w:right="78"/>
        <w:jc w:val="center"/>
        <w:rPr>
          <w:bCs/>
          <w:szCs w:val="24"/>
        </w:rPr>
      </w:pPr>
    </w:p>
    <w:tbl>
      <w:tblPr>
        <w:tblStyle w:val="TableGrid3"/>
        <w:tblW w:w="0" w:type="auto"/>
        <w:jc w:val="center"/>
        <w:tblInd w:w="108" w:type="dxa"/>
        <w:tblLook w:val="04A0" w:firstRow="1" w:lastRow="0" w:firstColumn="1" w:lastColumn="0" w:noHBand="0" w:noVBand="1"/>
      </w:tblPr>
      <w:tblGrid>
        <w:gridCol w:w="633"/>
        <w:gridCol w:w="570"/>
        <w:gridCol w:w="1233"/>
        <w:gridCol w:w="2226"/>
        <w:gridCol w:w="1298"/>
        <w:gridCol w:w="1081"/>
        <w:gridCol w:w="1048"/>
      </w:tblGrid>
      <w:tr w:rsidR="009421F5" w:rsidRPr="00841A3B" w14:paraId="6FF1B52B" w14:textId="77777777" w:rsidTr="005A4C16">
        <w:trPr>
          <w:trHeight w:val="20"/>
          <w:jc w:val="center"/>
        </w:trPr>
        <w:tc>
          <w:tcPr>
            <w:tcW w:w="2436" w:type="dxa"/>
            <w:gridSpan w:val="3"/>
            <w:tcBorders>
              <w:top w:val="single" w:sz="4" w:space="0" w:color="auto"/>
              <w:left w:val="nil"/>
              <w:bottom w:val="nil"/>
              <w:right w:val="nil"/>
            </w:tcBorders>
          </w:tcPr>
          <w:p w14:paraId="2DECA2F6" w14:textId="77777777" w:rsidR="009421F5" w:rsidRPr="00841A3B" w:rsidRDefault="009421F5" w:rsidP="009C1BFA">
            <w:pPr>
              <w:jc w:val="center"/>
              <w:rPr>
                <w:rFonts w:ascii="Times New Roman" w:hAnsi="Times New Roman"/>
                <w:b/>
              </w:rPr>
            </w:pPr>
            <w:bookmarkStart w:id="1" w:name="_Hlk19288231"/>
          </w:p>
        </w:tc>
        <w:tc>
          <w:tcPr>
            <w:tcW w:w="2226" w:type="dxa"/>
            <w:vMerge w:val="restart"/>
            <w:tcBorders>
              <w:top w:val="single" w:sz="4" w:space="0" w:color="auto"/>
              <w:left w:val="nil"/>
              <w:bottom w:val="nil"/>
              <w:right w:val="nil"/>
            </w:tcBorders>
            <w:vAlign w:val="center"/>
          </w:tcPr>
          <w:p w14:paraId="6A348883" w14:textId="77777777" w:rsidR="009421F5" w:rsidRPr="00841A3B" w:rsidRDefault="009421F5" w:rsidP="009C1BFA">
            <w:pPr>
              <w:jc w:val="center"/>
              <w:rPr>
                <w:rFonts w:ascii="Times New Roman" w:hAnsi="Times New Roman"/>
                <w:b/>
                <w:sz w:val="22"/>
                <w:szCs w:val="22"/>
              </w:rPr>
            </w:pPr>
            <w:r w:rsidRPr="00841A3B">
              <w:rPr>
                <w:rFonts w:ascii="Times New Roman" w:hAnsi="Times New Roman"/>
                <w:b/>
                <w:sz w:val="22"/>
                <w:szCs w:val="22"/>
              </w:rPr>
              <w:t>Komunikasi Primer</w:t>
            </w:r>
          </w:p>
        </w:tc>
        <w:tc>
          <w:tcPr>
            <w:tcW w:w="3427" w:type="dxa"/>
            <w:gridSpan w:val="3"/>
            <w:tcBorders>
              <w:top w:val="single" w:sz="4" w:space="0" w:color="auto"/>
              <w:left w:val="nil"/>
              <w:bottom w:val="nil"/>
              <w:right w:val="nil"/>
            </w:tcBorders>
          </w:tcPr>
          <w:p w14:paraId="7C65FEED" w14:textId="77777777" w:rsidR="009421F5" w:rsidRPr="00841A3B" w:rsidRDefault="009421F5" w:rsidP="009C1BFA">
            <w:pPr>
              <w:jc w:val="center"/>
              <w:rPr>
                <w:rFonts w:ascii="Times New Roman" w:hAnsi="Times New Roman"/>
                <w:b/>
                <w:sz w:val="22"/>
                <w:szCs w:val="22"/>
              </w:rPr>
            </w:pPr>
            <w:r w:rsidRPr="00841A3B">
              <w:rPr>
                <w:rFonts w:ascii="Times New Roman" w:hAnsi="Times New Roman"/>
                <w:b/>
                <w:sz w:val="22"/>
                <w:szCs w:val="22"/>
              </w:rPr>
              <w:t>Rataan</w:t>
            </w:r>
          </w:p>
        </w:tc>
      </w:tr>
      <w:tr w:rsidR="009421F5" w:rsidRPr="003409F4" w14:paraId="3EFAC87C" w14:textId="77777777" w:rsidTr="005A4C16">
        <w:trPr>
          <w:trHeight w:val="20"/>
          <w:jc w:val="center"/>
        </w:trPr>
        <w:tc>
          <w:tcPr>
            <w:tcW w:w="2436" w:type="dxa"/>
            <w:gridSpan w:val="3"/>
            <w:tcBorders>
              <w:top w:val="nil"/>
              <w:left w:val="nil"/>
              <w:bottom w:val="single" w:sz="4" w:space="0" w:color="auto"/>
              <w:right w:val="nil"/>
            </w:tcBorders>
          </w:tcPr>
          <w:p w14:paraId="26C02231" w14:textId="77777777" w:rsidR="009421F5" w:rsidRPr="003409F4" w:rsidRDefault="009421F5" w:rsidP="009C1BFA">
            <w:pPr>
              <w:rPr>
                <w:rFonts w:ascii="Times New Roman" w:hAnsi="Times New Roman"/>
                <w:b/>
                <w:sz w:val="22"/>
                <w:szCs w:val="22"/>
              </w:rPr>
            </w:pPr>
          </w:p>
        </w:tc>
        <w:tc>
          <w:tcPr>
            <w:tcW w:w="2226" w:type="dxa"/>
            <w:vMerge/>
            <w:tcBorders>
              <w:top w:val="nil"/>
              <w:left w:val="nil"/>
              <w:bottom w:val="single" w:sz="4" w:space="0" w:color="auto"/>
              <w:right w:val="nil"/>
            </w:tcBorders>
          </w:tcPr>
          <w:p w14:paraId="33EC771C" w14:textId="77777777" w:rsidR="009421F5" w:rsidRPr="003409F4" w:rsidRDefault="009421F5" w:rsidP="009C1BFA">
            <w:pPr>
              <w:rPr>
                <w:rFonts w:ascii="Times New Roman" w:hAnsi="Times New Roman"/>
                <w:b/>
                <w:sz w:val="22"/>
                <w:szCs w:val="22"/>
              </w:rPr>
            </w:pPr>
          </w:p>
        </w:tc>
        <w:tc>
          <w:tcPr>
            <w:tcW w:w="1298" w:type="dxa"/>
            <w:tcBorders>
              <w:top w:val="nil"/>
              <w:left w:val="nil"/>
              <w:bottom w:val="single" w:sz="4" w:space="0" w:color="auto"/>
              <w:right w:val="nil"/>
            </w:tcBorders>
          </w:tcPr>
          <w:p w14:paraId="11A247B0" w14:textId="77777777" w:rsidR="009421F5" w:rsidRPr="003409F4" w:rsidRDefault="009421F5" w:rsidP="009C1BFA">
            <w:pPr>
              <w:rPr>
                <w:rFonts w:ascii="Times New Roman" w:hAnsi="Times New Roman"/>
                <w:b/>
                <w:sz w:val="22"/>
                <w:szCs w:val="22"/>
              </w:rPr>
            </w:pPr>
            <w:r w:rsidRPr="003409F4">
              <w:rPr>
                <w:rFonts w:ascii="Times New Roman" w:hAnsi="Times New Roman"/>
                <w:b/>
                <w:sz w:val="22"/>
                <w:szCs w:val="22"/>
              </w:rPr>
              <w:t>Indikator</w:t>
            </w:r>
          </w:p>
        </w:tc>
        <w:tc>
          <w:tcPr>
            <w:tcW w:w="1081" w:type="dxa"/>
            <w:tcBorders>
              <w:top w:val="nil"/>
              <w:left w:val="nil"/>
              <w:bottom w:val="single" w:sz="4" w:space="0" w:color="auto"/>
              <w:right w:val="nil"/>
            </w:tcBorders>
          </w:tcPr>
          <w:p w14:paraId="19A4EE9A" w14:textId="77777777" w:rsidR="009421F5" w:rsidRPr="003409F4" w:rsidRDefault="009421F5" w:rsidP="009C1BFA">
            <w:pPr>
              <w:rPr>
                <w:rFonts w:ascii="Times New Roman" w:hAnsi="Times New Roman"/>
                <w:b/>
                <w:sz w:val="22"/>
                <w:szCs w:val="22"/>
              </w:rPr>
            </w:pPr>
            <w:r w:rsidRPr="003409F4">
              <w:rPr>
                <w:rFonts w:ascii="Times New Roman" w:hAnsi="Times New Roman"/>
                <w:b/>
                <w:sz w:val="22"/>
                <w:szCs w:val="22"/>
              </w:rPr>
              <w:t>Aspek</w:t>
            </w:r>
          </w:p>
        </w:tc>
        <w:tc>
          <w:tcPr>
            <w:tcW w:w="1048" w:type="dxa"/>
            <w:tcBorders>
              <w:top w:val="nil"/>
              <w:left w:val="nil"/>
              <w:bottom w:val="single" w:sz="4" w:space="0" w:color="auto"/>
              <w:right w:val="nil"/>
            </w:tcBorders>
          </w:tcPr>
          <w:p w14:paraId="67623E3E" w14:textId="77777777" w:rsidR="009421F5" w:rsidRPr="003409F4" w:rsidRDefault="009421F5" w:rsidP="009C1BFA">
            <w:pPr>
              <w:rPr>
                <w:rFonts w:ascii="Times New Roman" w:hAnsi="Times New Roman"/>
                <w:b/>
                <w:sz w:val="22"/>
                <w:szCs w:val="22"/>
              </w:rPr>
            </w:pPr>
            <w:r w:rsidRPr="003409F4">
              <w:rPr>
                <w:rFonts w:ascii="Times New Roman" w:hAnsi="Times New Roman"/>
                <w:b/>
                <w:sz w:val="22"/>
                <w:szCs w:val="22"/>
              </w:rPr>
              <w:t>Variabel</w:t>
            </w:r>
          </w:p>
        </w:tc>
      </w:tr>
      <w:tr w:rsidR="009421F5" w:rsidRPr="003409F4" w14:paraId="4168DDB1" w14:textId="77777777" w:rsidTr="005A4C16">
        <w:trPr>
          <w:trHeight w:val="20"/>
          <w:jc w:val="center"/>
        </w:trPr>
        <w:tc>
          <w:tcPr>
            <w:tcW w:w="633" w:type="dxa"/>
            <w:vMerge w:val="restart"/>
            <w:tcBorders>
              <w:top w:val="single" w:sz="4" w:space="0" w:color="auto"/>
              <w:left w:val="nil"/>
              <w:bottom w:val="nil"/>
              <w:right w:val="nil"/>
            </w:tcBorders>
            <w:textDirection w:val="btLr"/>
          </w:tcPr>
          <w:p w14:paraId="35EA0F78" w14:textId="77777777" w:rsidR="009421F5" w:rsidRPr="003409F4" w:rsidRDefault="009421F5" w:rsidP="009421F5">
            <w:pPr>
              <w:pStyle w:val="ListParagraph"/>
              <w:numPr>
                <w:ilvl w:val="0"/>
                <w:numId w:val="39"/>
              </w:numPr>
              <w:ind w:right="113"/>
              <w:jc w:val="center"/>
              <w:rPr>
                <w:rFonts w:ascii="Times New Roman" w:hAnsi="Times New Roman"/>
                <w:sz w:val="22"/>
                <w:szCs w:val="22"/>
              </w:rPr>
            </w:pPr>
            <w:r w:rsidRPr="003409F4">
              <w:rPr>
                <w:rFonts w:ascii="Times New Roman" w:hAnsi="Times New Roman"/>
                <w:sz w:val="22"/>
                <w:szCs w:val="22"/>
              </w:rPr>
              <w:t>Strategi Lanskap</w:t>
            </w:r>
          </w:p>
        </w:tc>
        <w:tc>
          <w:tcPr>
            <w:tcW w:w="570" w:type="dxa"/>
            <w:tcBorders>
              <w:top w:val="single" w:sz="4" w:space="0" w:color="auto"/>
              <w:left w:val="nil"/>
              <w:bottom w:val="nil"/>
              <w:right w:val="nil"/>
            </w:tcBorders>
          </w:tcPr>
          <w:p w14:paraId="6F6040F0"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A.1</w:t>
            </w:r>
          </w:p>
        </w:tc>
        <w:tc>
          <w:tcPr>
            <w:tcW w:w="3459" w:type="dxa"/>
            <w:gridSpan w:val="2"/>
            <w:tcBorders>
              <w:top w:val="single" w:sz="4" w:space="0" w:color="auto"/>
              <w:left w:val="nil"/>
              <w:bottom w:val="nil"/>
              <w:right w:val="nil"/>
            </w:tcBorders>
          </w:tcPr>
          <w:p w14:paraId="5AA828ED"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Ketersediaan ruang terbuka hijau</w:t>
            </w:r>
          </w:p>
        </w:tc>
        <w:tc>
          <w:tcPr>
            <w:tcW w:w="1298" w:type="dxa"/>
            <w:tcBorders>
              <w:top w:val="single" w:sz="4" w:space="0" w:color="auto"/>
              <w:left w:val="nil"/>
              <w:bottom w:val="nil"/>
              <w:right w:val="nil"/>
            </w:tcBorders>
            <w:vAlign w:val="center"/>
          </w:tcPr>
          <w:p w14:paraId="0037021D"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3,85</w:t>
            </w:r>
          </w:p>
        </w:tc>
        <w:tc>
          <w:tcPr>
            <w:tcW w:w="1081" w:type="dxa"/>
            <w:vMerge w:val="restart"/>
            <w:tcBorders>
              <w:top w:val="single" w:sz="4" w:space="0" w:color="auto"/>
              <w:left w:val="nil"/>
              <w:bottom w:val="single" w:sz="4" w:space="0" w:color="auto"/>
              <w:right w:val="nil"/>
            </w:tcBorders>
            <w:vAlign w:val="center"/>
          </w:tcPr>
          <w:p w14:paraId="5958C93B" w14:textId="77777777" w:rsidR="009421F5" w:rsidRPr="003409F4" w:rsidRDefault="009421F5" w:rsidP="009C1BFA">
            <w:pPr>
              <w:jc w:val="center"/>
              <w:rPr>
                <w:rFonts w:ascii="Times New Roman" w:hAnsi="Times New Roman"/>
                <w:sz w:val="22"/>
                <w:szCs w:val="22"/>
              </w:rPr>
            </w:pPr>
            <w:r w:rsidRPr="003409F4">
              <w:rPr>
                <w:rFonts w:ascii="Times New Roman" w:hAnsi="Times New Roman"/>
                <w:color w:val="000000"/>
                <w:sz w:val="22"/>
                <w:szCs w:val="22"/>
              </w:rPr>
              <w:t>3,41</w:t>
            </w:r>
          </w:p>
          <w:p w14:paraId="3E2CCD34" w14:textId="77777777" w:rsidR="009421F5" w:rsidRPr="003409F4" w:rsidRDefault="009421F5" w:rsidP="009C1BFA">
            <w:pPr>
              <w:jc w:val="center"/>
              <w:rPr>
                <w:rFonts w:ascii="Times New Roman" w:hAnsi="Times New Roman"/>
                <w:sz w:val="22"/>
                <w:szCs w:val="22"/>
              </w:rPr>
            </w:pPr>
            <w:r w:rsidRPr="003409F4">
              <w:rPr>
                <w:rFonts w:ascii="Times New Roman" w:hAnsi="Times New Roman"/>
                <w:color w:val="000000"/>
                <w:sz w:val="22"/>
                <w:szCs w:val="22"/>
              </w:rPr>
              <w:t>(Baik)</w:t>
            </w:r>
          </w:p>
          <w:p w14:paraId="57C913EA" w14:textId="77777777" w:rsidR="009421F5" w:rsidRPr="003409F4" w:rsidRDefault="009421F5" w:rsidP="009C1BFA">
            <w:pPr>
              <w:jc w:val="center"/>
              <w:rPr>
                <w:rFonts w:ascii="Times New Roman" w:hAnsi="Times New Roman"/>
                <w:sz w:val="22"/>
                <w:szCs w:val="22"/>
              </w:rPr>
            </w:pPr>
          </w:p>
        </w:tc>
        <w:tc>
          <w:tcPr>
            <w:tcW w:w="1048" w:type="dxa"/>
            <w:vMerge w:val="restart"/>
            <w:tcBorders>
              <w:top w:val="single" w:sz="4" w:space="0" w:color="auto"/>
              <w:left w:val="nil"/>
              <w:bottom w:val="nil"/>
              <w:right w:val="nil"/>
            </w:tcBorders>
            <w:vAlign w:val="center"/>
          </w:tcPr>
          <w:p w14:paraId="580DD18C" w14:textId="77777777" w:rsidR="009421F5" w:rsidRPr="003409F4" w:rsidRDefault="009421F5" w:rsidP="009C1BFA">
            <w:pPr>
              <w:jc w:val="center"/>
              <w:rPr>
                <w:rFonts w:ascii="Times New Roman" w:hAnsi="Times New Roman"/>
                <w:sz w:val="22"/>
                <w:szCs w:val="22"/>
              </w:rPr>
            </w:pPr>
            <w:r w:rsidRPr="003409F4">
              <w:rPr>
                <w:rFonts w:ascii="Times New Roman" w:hAnsi="Times New Roman"/>
                <w:sz w:val="22"/>
                <w:szCs w:val="22"/>
              </w:rPr>
              <w:t>3,</w:t>
            </w:r>
            <w:r>
              <w:rPr>
                <w:rFonts w:ascii="Times New Roman" w:hAnsi="Times New Roman"/>
                <w:sz w:val="22"/>
                <w:szCs w:val="22"/>
              </w:rPr>
              <w:t>10</w:t>
            </w:r>
          </w:p>
          <w:p w14:paraId="252CC406" w14:textId="77777777" w:rsidR="009421F5" w:rsidRPr="003409F4" w:rsidRDefault="009421F5" w:rsidP="009C1BFA">
            <w:pPr>
              <w:jc w:val="center"/>
              <w:rPr>
                <w:rFonts w:ascii="Times New Roman" w:hAnsi="Times New Roman"/>
                <w:sz w:val="22"/>
                <w:szCs w:val="22"/>
              </w:rPr>
            </w:pPr>
            <w:r w:rsidRPr="003409F4">
              <w:rPr>
                <w:rFonts w:ascii="Times New Roman" w:hAnsi="Times New Roman"/>
                <w:sz w:val="22"/>
                <w:szCs w:val="22"/>
              </w:rPr>
              <w:t>(Cukup Baik)</w:t>
            </w:r>
          </w:p>
        </w:tc>
      </w:tr>
      <w:tr w:rsidR="009421F5" w:rsidRPr="003409F4" w14:paraId="1407994E" w14:textId="77777777" w:rsidTr="005A4C16">
        <w:trPr>
          <w:trHeight w:val="20"/>
          <w:jc w:val="center"/>
        </w:trPr>
        <w:tc>
          <w:tcPr>
            <w:tcW w:w="633" w:type="dxa"/>
            <w:vMerge/>
            <w:tcBorders>
              <w:top w:val="nil"/>
              <w:left w:val="nil"/>
              <w:bottom w:val="nil"/>
              <w:right w:val="nil"/>
            </w:tcBorders>
          </w:tcPr>
          <w:p w14:paraId="6F0D9C06"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78279261"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A.2</w:t>
            </w:r>
          </w:p>
        </w:tc>
        <w:tc>
          <w:tcPr>
            <w:tcW w:w="3459" w:type="dxa"/>
            <w:gridSpan w:val="2"/>
            <w:tcBorders>
              <w:top w:val="nil"/>
              <w:left w:val="nil"/>
              <w:bottom w:val="nil"/>
              <w:right w:val="nil"/>
            </w:tcBorders>
          </w:tcPr>
          <w:p w14:paraId="21278B5A"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Pelestarian Ciri khas pada komponen kota pusaka,</w:t>
            </w:r>
          </w:p>
        </w:tc>
        <w:tc>
          <w:tcPr>
            <w:tcW w:w="1298" w:type="dxa"/>
            <w:tcBorders>
              <w:top w:val="nil"/>
              <w:left w:val="nil"/>
              <w:bottom w:val="nil"/>
              <w:right w:val="nil"/>
            </w:tcBorders>
            <w:vAlign w:val="center"/>
          </w:tcPr>
          <w:p w14:paraId="0519B5C5"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3,33</w:t>
            </w:r>
          </w:p>
        </w:tc>
        <w:tc>
          <w:tcPr>
            <w:tcW w:w="1081" w:type="dxa"/>
            <w:vMerge/>
            <w:tcBorders>
              <w:top w:val="single" w:sz="4" w:space="0" w:color="auto"/>
              <w:left w:val="nil"/>
              <w:bottom w:val="single" w:sz="4" w:space="0" w:color="auto"/>
              <w:right w:val="nil"/>
            </w:tcBorders>
            <w:vAlign w:val="center"/>
          </w:tcPr>
          <w:p w14:paraId="465EF147"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435AF8CD" w14:textId="77777777" w:rsidR="009421F5" w:rsidRPr="003409F4" w:rsidRDefault="009421F5" w:rsidP="009C1BFA">
            <w:pPr>
              <w:jc w:val="center"/>
              <w:rPr>
                <w:rFonts w:ascii="Times New Roman" w:hAnsi="Times New Roman"/>
                <w:sz w:val="22"/>
                <w:szCs w:val="22"/>
              </w:rPr>
            </w:pPr>
          </w:p>
        </w:tc>
      </w:tr>
      <w:tr w:rsidR="009421F5" w:rsidRPr="003409F4" w14:paraId="39BDAEC0" w14:textId="77777777" w:rsidTr="005A4C16">
        <w:trPr>
          <w:trHeight w:val="20"/>
          <w:jc w:val="center"/>
        </w:trPr>
        <w:tc>
          <w:tcPr>
            <w:tcW w:w="633" w:type="dxa"/>
            <w:vMerge/>
            <w:tcBorders>
              <w:top w:val="nil"/>
              <w:left w:val="nil"/>
              <w:bottom w:val="nil"/>
              <w:right w:val="nil"/>
            </w:tcBorders>
          </w:tcPr>
          <w:p w14:paraId="02910E18"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11D67082"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A.3</w:t>
            </w:r>
          </w:p>
        </w:tc>
        <w:tc>
          <w:tcPr>
            <w:tcW w:w="3459" w:type="dxa"/>
            <w:gridSpan w:val="2"/>
            <w:tcBorders>
              <w:top w:val="nil"/>
              <w:left w:val="nil"/>
              <w:bottom w:val="nil"/>
              <w:right w:val="nil"/>
            </w:tcBorders>
          </w:tcPr>
          <w:p w14:paraId="6AA6F122"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 xml:space="preserve">Umur komponen kota pusaka </w:t>
            </w:r>
          </w:p>
        </w:tc>
        <w:tc>
          <w:tcPr>
            <w:tcW w:w="1298" w:type="dxa"/>
            <w:tcBorders>
              <w:top w:val="nil"/>
              <w:left w:val="nil"/>
              <w:bottom w:val="nil"/>
              <w:right w:val="nil"/>
            </w:tcBorders>
            <w:vAlign w:val="center"/>
          </w:tcPr>
          <w:p w14:paraId="217DA841"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3,46</w:t>
            </w:r>
          </w:p>
        </w:tc>
        <w:tc>
          <w:tcPr>
            <w:tcW w:w="1081" w:type="dxa"/>
            <w:vMerge/>
            <w:tcBorders>
              <w:top w:val="single" w:sz="4" w:space="0" w:color="auto"/>
              <w:left w:val="nil"/>
              <w:bottom w:val="single" w:sz="4" w:space="0" w:color="auto"/>
              <w:right w:val="nil"/>
            </w:tcBorders>
          </w:tcPr>
          <w:p w14:paraId="6CAC859A"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318E436E" w14:textId="77777777" w:rsidR="009421F5" w:rsidRPr="003409F4" w:rsidRDefault="009421F5" w:rsidP="009C1BFA">
            <w:pPr>
              <w:jc w:val="center"/>
              <w:rPr>
                <w:rFonts w:ascii="Times New Roman" w:hAnsi="Times New Roman"/>
                <w:sz w:val="22"/>
                <w:szCs w:val="22"/>
              </w:rPr>
            </w:pPr>
          </w:p>
        </w:tc>
      </w:tr>
      <w:tr w:rsidR="009421F5" w:rsidRPr="003409F4" w14:paraId="79EA2D4B" w14:textId="77777777" w:rsidTr="005A4C16">
        <w:trPr>
          <w:trHeight w:val="20"/>
          <w:jc w:val="center"/>
        </w:trPr>
        <w:tc>
          <w:tcPr>
            <w:tcW w:w="633" w:type="dxa"/>
            <w:vMerge/>
            <w:tcBorders>
              <w:top w:val="nil"/>
              <w:left w:val="nil"/>
              <w:bottom w:val="nil"/>
              <w:right w:val="nil"/>
            </w:tcBorders>
          </w:tcPr>
          <w:p w14:paraId="3CE5C2C8"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556E53FD"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A.4</w:t>
            </w:r>
          </w:p>
        </w:tc>
        <w:tc>
          <w:tcPr>
            <w:tcW w:w="3459" w:type="dxa"/>
            <w:gridSpan w:val="2"/>
            <w:tcBorders>
              <w:top w:val="nil"/>
              <w:left w:val="nil"/>
              <w:bottom w:val="nil"/>
              <w:right w:val="nil"/>
            </w:tcBorders>
          </w:tcPr>
          <w:p w14:paraId="0498E8E1"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 xml:space="preserve">Lokasi terjadinya peristiwa bersejarah </w:t>
            </w:r>
          </w:p>
        </w:tc>
        <w:tc>
          <w:tcPr>
            <w:tcW w:w="1298" w:type="dxa"/>
            <w:tcBorders>
              <w:top w:val="nil"/>
              <w:left w:val="nil"/>
              <w:bottom w:val="nil"/>
              <w:right w:val="nil"/>
            </w:tcBorders>
            <w:vAlign w:val="center"/>
          </w:tcPr>
          <w:p w14:paraId="792ABCA7"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3,47</w:t>
            </w:r>
          </w:p>
        </w:tc>
        <w:tc>
          <w:tcPr>
            <w:tcW w:w="1081" w:type="dxa"/>
            <w:vMerge/>
            <w:tcBorders>
              <w:top w:val="single" w:sz="4" w:space="0" w:color="auto"/>
              <w:left w:val="nil"/>
              <w:bottom w:val="single" w:sz="4" w:space="0" w:color="auto"/>
              <w:right w:val="nil"/>
            </w:tcBorders>
          </w:tcPr>
          <w:p w14:paraId="7794465B"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0E5BFC49" w14:textId="77777777" w:rsidR="009421F5" w:rsidRPr="003409F4" w:rsidRDefault="009421F5" w:rsidP="009C1BFA">
            <w:pPr>
              <w:jc w:val="center"/>
              <w:rPr>
                <w:rFonts w:ascii="Times New Roman" w:hAnsi="Times New Roman"/>
                <w:sz w:val="22"/>
                <w:szCs w:val="22"/>
              </w:rPr>
            </w:pPr>
          </w:p>
        </w:tc>
      </w:tr>
      <w:tr w:rsidR="009421F5" w:rsidRPr="003409F4" w14:paraId="780E02FA" w14:textId="77777777" w:rsidTr="005A4C16">
        <w:trPr>
          <w:trHeight w:val="20"/>
          <w:jc w:val="center"/>
        </w:trPr>
        <w:tc>
          <w:tcPr>
            <w:tcW w:w="633" w:type="dxa"/>
            <w:vMerge/>
            <w:tcBorders>
              <w:top w:val="nil"/>
              <w:left w:val="nil"/>
              <w:bottom w:val="nil"/>
              <w:right w:val="nil"/>
            </w:tcBorders>
          </w:tcPr>
          <w:p w14:paraId="27D89FF7"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3C7D9B2D"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A.5</w:t>
            </w:r>
          </w:p>
        </w:tc>
        <w:tc>
          <w:tcPr>
            <w:tcW w:w="3459" w:type="dxa"/>
            <w:gridSpan w:val="2"/>
            <w:tcBorders>
              <w:top w:val="nil"/>
              <w:left w:val="nil"/>
              <w:bottom w:val="nil"/>
              <w:right w:val="nil"/>
            </w:tcBorders>
          </w:tcPr>
          <w:p w14:paraId="39B6DC06"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 xml:space="preserve">Pelestarian Jenis bangunan kuno yang sama </w:t>
            </w:r>
          </w:p>
        </w:tc>
        <w:tc>
          <w:tcPr>
            <w:tcW w:w="1298" w:type="dxa"/>
            <w:tcBorders>
              <w:top w:val="nil"/>
              <w:left w:val="nil"/>
              <w:bottom w:val="nil"/>
              <w:right w:val="nil"/>
            </w:tcBorders>
            <w:vAlign w:val="center"/>
          </w:tcPr>
          <w:p w14:paraId="3723A161"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3,33</w:t>
            </w:r>
          </w:p>
        </w:tc>
        <w:tc>
          <w:tcPr>
            <w:tcW w:w="1081" w:type="dxa"/>
            <w:vMerge/>
            <w:tcBorders>
              <w:top w:val="single" w:sz="4" w:space="0" w:color="auto"/>
              <w:left w:val="nil"/>
              <w:bottom w:val="single" w:sz="4" w:space="0" w:color="auto"/>
              <w:right w:val="nil"/>
            </w:tcBorders>
          </w:tcPr>
          <w:p w14:paraId="6CF2DFDA"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3C829153" w14:textId="77777777" w:rsidR="009421F5" w:rsidRPr="003409F4" w:rsidRDefault="009421F5" w:rsidP="009C1BFA">
            <w:pPr>
              <w:jc w:val="center"/>
              <w:rPr>
                <w:rFonts w:ascii="Times New Roman" w:hAnsi="Times New Roman"/>
                <w:sz w:val="22"/>
                <w:szCs w:val="22"/>
              </w:rPr>
            </w:pPr>
          </w:p>
        </w:tc>
      </w:tr>
      <w:tr w:rsidR="009421F5" w:rsidRPr="003409F4" w14:paraId="29E66BC1" w14:textId="77777777" w:rsidTr="005A4C16">
        <w:trPr>
          <w:trHeight w:val="20"/>
          <w:jc w:val="center"/>
        </w:trPr>
        <w:tc>
          <w:tcPr>
            <w:tcW w:w="633" w:type="dxa"/>
            <w:vMerge/>
            <w:tcBorders>
              <w:top w:val="nil"/>
              <w:left w:val="nil"/>
              <w:bottom w:val="nil"/>
              <w:right w:val="nil"/>
            </w:tcBorders>
          </w:tcPr>
          <w:p w14:paraId="4C952B41"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11A92EF6"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A.6</w:t>
            </w:r>
          </w:p>
        </w:tc>
        <w:tc>
          <w:tcPr>
            <w:tcW w:w="3459" w:type="dxa"/>
            <w:gridSpan w:val="2"/>
            <w:tcBorders>
              <w:top w:val="nil"/>
              <w:left w:val="nil"/>
              <w:bottom w:val="nil"/>
              <w:right w:val="nil"/>
            </w:tcBorders>
          </w:tcPr>
          <w:p w14:paraId="227B5EBF"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Pengembangan jaringan IT</w:t>
            </w:r>
          </w:p>
        </w:tc>
        <w:tc>
          <w:tcPr>
            <w:tcW w:w="1298" w:type="dxa"/>
            <w:tcBorders>
              <w:top w:val="nil"/>
              <w:left w:val="nil"/>
              <w:bottom w:val="nil"/>
              <w:right w:val="nil"/>
            </w:tcBorders>
            <w:vAlign w:val="center"/>
          </w:tcPr>
          <w:p w14:paraId="71EE94E2"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3,16</w:t>
            </w:r>
          </w:p>
        </w:tc>
        <w:tc>
          <w:tcPr>
            <w:tcW w:w="1081" w:type="dxa"/>
            <w:vMerge/>
            <w:tcBorders>
              <w:top w:val="single" w:sz="4" w:space="0" w:color="auto"/>
              <w:left w:val="nil"/>
              <w:bottom w:val="single" w:sz="4" w:space="0" w:color="auto"/>
              <w:right w:val="nil"/>
            </w:tcBorders>
          </w:tcPr>
          <w:p w14:paraId="68D29796"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720E4E80" w14:textId="77777777" w:rsidR="009421F5" w:rsidRPr="003409F4" w:rsidRDefault="009421F5" w:rsidP="009C1BFA">
            <w:pPr>
              <w:jc w:val="center"/>
              <w:rPr>
                <w:rFonts w:ascii="Times New Roman" w:hAnsi="Times New Roman"/>
                <w:sz w:val="22"/>
                <w:szCs w:val="22"/>
              </w:rPr>
            </w:pPr>
          </w:p>
        </w:tc>
      </w:tr>
      <w:tr w:rsidR="009421F5" w:rsidRPr="003409F4" w14:paraId="0CCC1B3E" w14:textId="77777777" w:rsidTr="005A4C16">
        <w:trPr>
          <w:trHeight w:val="20"/>
          <w:jc w:val="center"/>
        </w:trPr>
        <w:tc>
          <w:tcPr>
            <w:tcW w:w="633" w:type="dxa"/>
            <w:vMerge/>
            <w:tcBorders>
              <w:top w:val="nil"/>
              <w:left w:val="nil"/>
              <w:bottom w:val="single" w:sz="4" w:space="0" w:color="auto"/>
              <w:right w:val="nil"/>
            </w:tcBorders>
          </w:tcPr>
          <w:p w14:paraId="07C08A48"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single" w:sz="4" w:space="0" w:color="auto"/>
              <w:right w:val="nil"/>
            </w:tcBorders>
          </w:tcPr>
          <w:p w14:paraId="0085A45B"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A.7</w:t>
            </w:r>
          </w:p>
        </w:tc>
        <w:tc>
          <w:tcPr>
            <w:tcW w:w="3459" w:type="dxa"/>
            <w:gridSpan w:val="2"/>
            <w:tcBorders>
              <w:top w:val="nil"/>
              <w:left w:val="nil"/>
              <w:bottom w:val="single" w:sz="4" w:space="0" w:color="auto"/>
              <w:right w:val="nil"/>
            </w:tcBorders>
          </w:tcPr>
          <w:p w14:paraId="21FEF361"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Pengembangan transport berbasis IT</w:t>
            </w:r>
          </w:p>
        </w:tc>
        <w:tc>
          <w:tcPr>
            <w:tcW w:w="1298" w:type="dxa"/>
            <w:tcBorders>
              <w:top w:val="nil"/>
              <w:left w:val="nil"/>
              <w:bottom w:val="single" w:sz="4" w:space="0" w:color="auto"/>
              <w:right w:val="nil"/>
            </w:tcBorders>
            <w:vAlign w:val="center"/>
          </w:tcPr>
          <w:p w14:paraId="4CCB8C2E"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3,03</w:t>
            </w:r>
          </w:p>
        </w:tc>
        <w:tc>
          <w:tcPr>
            <w:tcW w:w="1081" w:type="dxa"/>
            <w:vMerge/>
            <w:tcBorders>
              <w:top w:val="single" w:sz="4" w:space="0" w:color="auto"/>
              <w:left w:val="nil"/>
              <w:bottom w:val="nil"/>
              <w:right w:val="nil"/>
            </w:tcBorders>
          </w:tcPr>
          <w:p w14:paraId="37CDB20A"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69340C63" w14:textId="77777777" w:rsidR="009421F5" w:rsidRPr="003409F4" w:rsidRDefault="009421F5" w:rsidP="009C1BFA">
            <w:pPr>
              <w:jc w:val="center"/>
              <w:rPr>
                <w:rFonts w:ascii="Times New Roman" w:hAnsi="Times New Roman"/>
                <w:sz w:val="22"/>
                <w:szCs w:val="22"/>
              </w:rPr>
            </w:pPr>
          </w:p>
        </w:tc>
      </w:tr>
      <w:tr w:rsidR="009421F5" w:rsidRPr="003409F4" w14:paraId="29FAF233" w14:textId="77777777" w:rsidTr="005A4C16">
        <w:trPr>
          <w:trHeight w:val="20"/>
          <w:jc w:val="center"/>
        </w:trPr>
        <w:tc>
          <w:tcPr>
            <w:tcW w:w="633" w:type="dxa"/>
            <w:vMerge w:val="restart"/>
            <w:tcBorders>
              <w:top w:val="single" w:sz="4" w:space="0" w:color="auto"/>
              <w:left w:val="nil"/>
              <w:bottom w:val="single" w:sz="4" w:space="0" w:color="auto"/>
              <w:right w:val="nil"/>
            </w:tcBorders>
            <w:textDirection w:val="btLr"/>
          </w:tcPr>
          <w:p w14:paraId="0D3DD4DF" w14:textId="77777777" w:rsidR="009421F5" w:rsidRPr="003409F4" w:rsidRDefault="009421F5" w:rsidP="009C1BFA">
            <w:pPr>
              <w:ind w:left="113" w:right="113"/>
              <w:jc w:val="center"/>
              <w:rPr>
                <w:rFonts w:ascii="Times New Roman" w:hAnsi="Times New Roman"/>
                <w:sz w:val="22"/>
                <w:szCs w:val="22"/>
              </w:rPr>
            </w:pPr>
            <w:r w:rsidRPr="003409F4">
              <w:rPr>
                <w:rFonts w:ascii="Times New Roman" w:hAnsi="Times New Roman"/>
                <w:sz w:val="22"/>
                <w:szCs w:val="22"/>
              </w:rPr>
              <w:lastRenderedPageBreak/>
              <w:t>B. Infrastuktur</w:t>
            </w:r>
          </w:p>
        </w:tc>
        <w:tc>
          <w:tcPr>
            <w:tcW w:w="570" w:type="dxa"/>
            <w:tcBorders>
              <w:top w:val="single" w:sz="4" w:space="0" w:color="auto"/>
              <w:left w:val="nil"/>
              <w:bottom w:val="nil"/>
              <w:right w:val="nil"/>
            </w:tcBorders>
          </w:tcPr>
          <w:p w14:paraId="181C1D18"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B.1</w:t>
            </w:r>
          </w:p>
        </w:tc>
        <w:tc>
          <w:tcPr>
            <w:tcW w:w="3459" w:type="dxa"/>
            <w:gridSpan w:val="2"/>
            <w:tcBorders>
              <w:top w:val="single" w:sz="4" w:space="0" w:color="auto"/>
              <w:left w:val="nil"/>
              <w:bottom w:val="nil"/>
              <w:right w:val="nil"/>
            </w:tcBorders>
          </w:tcPr>
          <w:p w14:paraId="0994F066"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Pengelolaan limbah di Kota Bogor sesuai prinsip 3R (Re-use, Re-duce, Re-cycle)</w:t>
            </w:r>
          </w:p>
        </w:tc>
        <w:tc>
          <w:tcPr>
            <w:tcW w:w="1298" w:type="dxa"/>
            <w:tcBorders>
              <w:top w:val="single" w:sz="4" w:space="0" w:color="auto"/>
              <w:left w:val="nil"/>
              <w:bottom w:val="nil"/>
              <w:right w:val="nil"/>
            </w:tcBorders>
            <w:vAlign w:val="center"/>
          </w:tcPr>
          <w:p w14:paraId="31D721E4"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2,56</w:t>
            </w:r>
          </w:p>
        </w:tc>
        <w:tc>
          <w:tcPr>
            <w:tcW w:w="1081" w:type="dxa"/>
            <w:vMerge w:val="restart"/>
            <w:tcBorders>
              <w:top w:val="nil"/>
              <w:left w:val="nil"/>
              <w:bottom w:val="nil"/>
              <w:right w:val="nil"/>
            </w:tcBorders>
            <w:vAlign w:val="center"/>
          </w:tcPr>
          <w:p w14:paraId="253C0172" w14:textId="77777777" w:rsidR="009421F5" w:rsidRPr="003409F4" w:rsidRDefault="009421F5" w:rsidP="009C1BFA">
            <w:pPr>
              <w:jc w:val="center"/>
              <w:rPr>
                <w:rFonts w:ascii="Times New Roman" w:hAnsi="Times New Roman"/>
                <w:sz w:val="22"/>
                <w:szCs w:val="22"/>
              </w:rPr>
            </w:pPr>
            <w:r w:rsidRPr="003409F4">
              <w:rPr>
                <w:rFonts w:ascii="Times New Roman" w:hAnsi="Times New Roman"/>
                <w:color w:val="000000"/>
                <w:sz w:val="22"/>
                <w:szCs w:val="22"/>
              </w:rPr>
              <w:t>3,00</w:t>
            </w:r>
          </w:p>
          <w:p w14:paraId="0A102F2F" w14:textId="77777777" w:rsidR="009421F5" w:rsidRPr="003409F4" w:rsidRDefault="009421F5" w:rsidP="009C1BFA">
            <w:pPr>
              <w:jc w:val="center"/>
              <w:rPr>
                <w:rFonts w:ascii="Times New Roman" w:hAnsi="Times New Roman"/>
                <w:sz w:val="22"/>
                <w:szCs w:val="22"/>
              </w:rPr>
            </w:pPr>
            <w:r w:rsidRPr="003409F4">
              <w:rPr>
                <w:rFonts w:ascii="Times New Roman" w:hAnsi="Times New Roman"/>
                <w:color w:val="000000"/>
                <w:sz w:val="22"/>
                <w:szCs w:val="22"/>
              </w:rPr>
              <w:t>(Cukup Baik)</w:t>
            </w:r>
          </w:p>
          <w:p w14:paraId="29EEDD77"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4BB2EB55" w14:textId="77777777" w:rsidR="009421F5" w:rsidRPr="003409F4" w:rsidRDefault="009421F5" w:rsidP="009C1BFA">
            <w:pPr>
              <w:jc w:val="center"/>
              <w:rPr>
                <w:rFonts w:ascii="Times New Roman" w:hAnsi="Times New Roman"/>
                <w:sz w:val="22"/>
                <w:szCs w:val="22"/>
              </w:rPr>
            </w:pPr>
          </w:p>
        </w:tc>
      </w:tr>
      <w:tr w:rsidR="009421F5" w:rsidRPr="003409F4" w14:paraId="497C3E0F" w14:textId="77777777" w:rsidTr="005A4C16">
        <w:trPr>
          <w:trHeight w:val="20"/>
          <w:jc w:val="center"/>
        </w:trPr>
        <w:tc>
          <w:tcPr>
            <w:tcW w:w="633" w:type="dxa"/>
            <w:vMerge/>
            <w:tcBorders>
              <w:top w:val="nil"/>
              <w:left w:val="nil"/>
              <w:bottom w:val="single" w:sz="4" w:space="0" w:color="auto"/>
              <w:right w:val="nil"/>
            </w:tcBorders>
          </w:tcPr>
          <w:p w14:paraId="1B2A4B99"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40A2E17B"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B.2</w:t>
            </w:r>
          </w:p>
        </w:tc>
        <w:tc>
          <w:tcPr>
            <w:tcW w:w="3459" w:type="dxa"/>
            <w:gridSpan w:val="2"/>
            <w:tcBorders>
              <w:top w:val="nil"/>
              <w:left w:val="nil"/>
              <w:bottom w:val="nil"/>
              <w:right w:val="nil"/>
            </w:tcBorders>
          </w:tcPr>
          <w:p w14:paraId="43B10EAA"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Bangunan hemat energi</w:t>
            </w:r>
          </w:p>
        </w:tc>
        <w:tc>
          <w:tcPr>
            <w:tcW w:w="1298" w:type="dxa"/>
            <w:tcBorders>
              <w:top w:val="nil"/>
              <w:left w:val="nil"/>
              <w:bottom w:val="nil"/>
              <w:right w:val="nil"/>
            </w:tcBorders>
            <w:vAlign w:val="center"/>
          </w:tcPr>
          <w:p w14:paraId="7A8C6792"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2,42</w:t>
            </w:r>
          </w:p>
        </w:tc>
        <w:tc>
          <w:tcPr>
            <w:tcW w:w="1081" w:type="dxa"/>
            <w:vMerge/>
            <w:tcBorders>
              <w:top w:val="nil"/>
              <w:left w:val="nil"/>
              <w:bottom w:val="single" w:sz="4" w:space="0" w:color="auto"/>
              <w:right w:val="nil"/>
            </w:tcBorders>
            <w:vAlign w:val="center"/>
          </w:tcPr>
          <w:p w14:paraId="776E47BE"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5CC34007" w14:textId="77777777" w:rsidR="009421F5" w:rsidRPr="003409F4" w:rsidRDefault="009421F5" w:rsidP="009C1BFA">
            <w:pPr>
              <w:jc w:val="center"/>
              <w:rPr>
                <w:rFonts w:ascii="Times New Roman" w:hAnsi="Times New Roman"/>
                <w:sz w:val="22"/>
                <w:szCs w:val="22"/>
              </w:rPr>
            </w:pPr>
          </w:p>
        </w:tc>
      </w:tr>
      <w:tr w:rsidR="009421F5" w:rsidRPr="003409F4" w14:paraId="3B56C4E3" w14:textId="77777777" w:rsidTr="005A4C16">
        <w:trPr>
          <w:trHeight w:val="20"/>
          <w:jc w:val="center"/>
        </w:trPr>
        <w:tc>
          <w:tcPr>
            <w:tcW w:w="633" w:type="dxa"/>
            <w:vMerge/>
            <w:tcBorders>
              <w:top w:val="nil"/>
              <w:left w:val="nil"/>
              <w:bottom w:val="single" w:sz="4" w:space="0" w:color="auto"/>
              <w:right w:val="nil"/>
            </w:tcBorders>
          </w:tcPr>
          <w:p w14:paraId="3E65A668"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5CADBF44"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B.3</w:t>
            </w:r>
          </w:p>
        </w:tc>
        <w:tc>
          <w:tcPr>
            <w:tcW w:w="3459" w:type="dxa"/>
            <w:gridSpan w:val="2"/>
            <w:tcBorders>
              <w:top w:val="nil"/>
              <w:left w:val="nil"/>
              <w:bottom w:val="nil"/>
              <w:right w:val="nil"/>
            </w:tcBorders>
          </w:tcPr>
          <w:p w14:paraId="108F8B97" w14:textId="77777777" w:rsidR="009421F5" w:rsidRPr="003409F4" w:rsidRDefault="009421F5" w:rsidP="009C1BFA">
            <w:pPr>
              <w:tabs>
                <w:tab w:val="left" w:pos="1279"/>
              </w:tabs>
              <w:rPr>
                <w:rFonts w:ascii="Times New Roman" w:hAnsi="Times New Roman"/>
                <w:b/>
                <w:sz w:val="22"/>
                <w:szCs w:val="22"/>
              </w:rPr>
            </w:pPr>
            <w:r w:rsidRPr="003409F4">
              <w:rPr>
                <w:rFonts w:ascii="Times New Roman" w:hAnsi="Times New Roman"/>
                <w:sz w:val="22"/>
                <w:szCs w:val="22"/>
              </w:rPr>
              <w:t>Penerapan sistem transportasi yang berkelanjutan</w:t>
            </w:r>
          </w:p>
        </w:tc>
        <w:tc>
          <w:tcPr>
            <w:tcW w:w="1298" w:type="dxa"/>
            <w:tcBorders>
              <w:top w:val="nil"/>
              <w:left w:val="nil"/>
              <w:bottom w:val="nil"/>
              <w:right w:val="nil"/>
            </w:tcBorders>
            <w:vAlign w:val="center"/>
          </w:tcPr>
          <w:p w14:paraId="6DEAEB4E"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2,66</w:t>
            </w:r>
          </w:p>
        </w:tc>
        <w:tc>
          <w:tcPr>
            <w:tcW w:w="1081" w:type="dxa"/>
            <w:vMerge/>
            <w:tcBorders>
              <w:top w:val="single" w:sz="4" w:space="0" w:color="auto"/>
              <w:left w:val="nil"/>
              <w:bottom w:val="single" w:sz="4" w:space="0" w:color="auto"/>
              <w:right w:val="nil"/>
            </w:tcBorders>
          </w:tcPr>
          <w:p w14:paraId="68520C2A"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2EA998C7" w14:textId="77777777" w:rsidR="009421F5" w:rsidRPr="003409F4" w:rsidRDefault="009421F5" w:rsidP="009C1BFA">
            <w:pPr>
              <w:jc w:val="center"/>
              <w:rPr>
                <w:rFonts w:ascii="Times New Roman" w:hAnsi="Times New Roman"/>
                <w:sz w:val="22"/>
                <w:szCs w:val="22"/>
              </w:rPr>
            </w:pPr>
          </w:p>
        </w:tc>
      </w:tr>
      <w:tr w:rsidR="009421F5" w:rsidRPr="003409F4" w14:paraId="46EEC0BA" w14:textId="77777777" w:rsidTr="005A4C16">
        <w:trPr>
          <w:trHeight w:val="20"/>
          <w:jc w:val="center"/>
        </w:trPr>
        <w:tc>
          <w:tcPr>
            <w:tcW w:w="633" w:type="dxa"/>
            <w:vMerge/>
            <w:tcBorders>
              <w:top w:val="nil"/>
              <w:left w:val="nil"/>
              <w:bottom w:val="single" w:sz="4" w:space="0" w:color="auto"/>
              <w:right w:val="nil"/>
            </w:tcBorders>
          </w:tcPr>
          <w:p w14:paraId="0ACC13F5"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52264929"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B.4</w:t>
            </w:r>
          </w:p>
        </w:tc>
        <w:tc>
          <w:tcPr>
            <w:tcW w:w="3459" w:type="dxa"/>
            <w:gridSpan w:val="2"/>
            <w:tcBorders>
              <w:top w:val="nil"/>
              <w:left w:val="nil"/>
              <w:bottom w:val="nil"/>
              <w:right w:val="nil"/>
            </w:tcBorders>
          </w:tcPr>
          <w:p w14:paraId="21D19BB6"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Kemudahan akses terhadap layanan pendidikan</w:t>
            </w:r>
          </w:p>
        </w:tc>
        <w:tc>
          <w:tcPr>
            <w:tcW w:w="1298" w:type="dxa"/>
            <w:tcBorders>
              <w:top w:val="nil"/>
              <w:left w:val="nil"/>
              <w:bottom w:val="nil"/>
              <w:right w:val="nil"/>
            </w:tcBorders>
            <w:vAlign w:val="center"/>
          </w:tcPr>
          <w:p w14:paraId="014F6B97"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3,34</w:t>
            </w:r>
          </w:p>
        </w:tc>
        <w:tc>
          <w:tcPr>
            <w:tcW w:w="1081" w:type="dxa"/>
            <w:vMerge/>
            <w:tcBorders>
              <w:top w:val="single" w:sz="4" w:space="0" w:color="auto"/>
              <w:left w:val="nil"/>
              <w:bottom w:val="single" w:sz="4" w:space="0" w:color="auto"/>
              <w:right w:val="nil"/>
            </w:tcBorders>
          </w:tcPr>
          <w:p w14:paraId="5EDF247E"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3187EF29" w14:textId="77777777" w:rsidR="009421F5" w:rsidRPr="003409F4" w:rsidRDefault="009421F5" w:rsidP="009C1BFA">
            <w:pPr>
              <w:jc w:val="center"/>
              <w:rPr>
                <w:rFonts w:ascii="Times New Roman" w:hAnsi="Times New Roman"/>
                <w:sz w:val="22"/>
                <w:szCs w:val="22"/>
              </w:rPr>
            </w:pPr>
          </w:p>
        </w:tc>
      </w:tr>
      <w:tr w:rsidR="009421F5" w:rsidRPr="003409F4" w14:paraId="495CF028" w14:textId="77777777" w:rsidTr="005A4C16">
        <w:trPr>
          <w:trHeight w:val="20"/>
          <w:jc w:val="center"/>
        </w:trPr>
        <w:tc>
          <w:tcPr>
            <w:tcW w:w="633" w:type="dxa"/>
            <w:vMerge/>
            <w:tcBorders>
              <w:top w:val="nil"/>
              <w:left w:val="nil"/>
              <w:bottom w:val="single" w:sz="4" w:space="0" w:color="auto"/>
              <w:right w:val="nil"/>
            </w:tcBorders>
          </w:tcPr>
          <w:p w14:paraId="50646853"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3703204E"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B.5</w:t>
            </w:r>
          </w:p>
        </w:tc>
        <w:tc>
          <w:tcPr>
            <w:tcW w:w="3459" w:type="dxa"/>
            <w:gridSpan w:val="2"/>
            <w:tcBorders>
              <w:top w:val="nil"/>
              <w:left w:val="nil"/>
              <w:bottom w:val="nil"/>
              <w:right w:val="nil"/>
            </w:tcBorders>
          </w:tcPr>
          <w:p w14:paraId="0DFB163F"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Kemudahan akses terhadap layanan kesehatan</w:t>
            </w:r>
          </w:p>
        </w:tc>
        <w:tc>
          <w:tcPr>
            <w:tcW w:w="1298" w:type="dxa"/>
            <w:tcBorders>
              <w:top w:val="nil"/>
              <w:left w:val="nil"/>
              <w:bottom w:val="nil"/>
              <w:right w:val="nil"/>
            </w:tcBorders>
            <w:vAlign w:val="center"/>
          </w:tcPr>
          <w:p w14:paraId="7491346B"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3,33</w:t>
            </w:r>
          </w:p>
        </w:tc>
        <w:tc>
          <w:tcPr>
            <w:tcW w:w="1081" w:type="dxa"/>
            <w:vMerge/>
            <w:tcBorders>
              <w:top w:val="single" w:sz="4" w:space="0" w:color="auto"/>
              <w:left w:val="nil"/>
              <w:bottom w:val="single" w:sz="4" w:space="0" w:color="auto"/>
              <w:right w:val="nil"/>
            </w:tcBorders>
          </w:tcPr>
          <w:p w14:paraId="0194DC4B"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46D3E09E" w14:textId="77777777" w:rsidR="009421F5" w:rsidRPr="003409F4" w:rsidRDefault="009421F5" w:rsidP="009C1BFA">
            <w:pPr>
              <w:jc w:val="center"/>
              <w:rPr>
                <w:rFonts w:ascii="Times New Roman" w:hAnsi="Times New Roman"/>
                <w:sz w:val="22"/>
                <w:szCs w:val="22"/>
              </w:rPr>
            </w:pPr>
          </w:p>
        </w:tc>
      </w:tr>
      <w:tr w:rsidR="009421F5" w:rsidRPr="003409F4" w14:paraId="1F8C2E54" w14:textId="77777777" w:rsidTr="005A4C16">
        <w:trPr>
          <w:trHeight w:val="20"/>
          <w:jc w:val="center"/>
        </w:trPr>
        <w:tc>
          <w:tcPr>
            <w:tcW w:w="633" w:type="dxa"/>
            <w:vMerge/>
            <w:tcBorders>
              <w:top w:val="nil"/>
              <w:left w:val="nil"/>
              <w:bottom w:val="single" w:sz="4" w:space="0" w:color="auto"/>
              <w:right w:val="nil"/>
            </w:tcBorders>
          </w:tcPr>
          <w:p w14:paraId="0D75FCE9"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027429F9"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B.6</w:t>
            </w:r>
          </w:p>
        </w:tc>
        <w:tc>
          <w:tcPr>
            <w:tcW w:w="3459" w:type="dxa"/>
            <w:gridSpan w:val="2"/>
            <w:tcBorders>
              <w:top w:val="nil"/>
              <w:left w:val="nil"/>
              <w:bottom w:val="nil"/>
              <w:right w:val="nil"/>
            </w:tcBorders>
          </w:tcPr>
          <w:p w14:paraId="3D7AF931"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Kemudahan akses terhadap jaminan keamanan</w:t>
            </w:r>
          </w:p>
        </w:tc>
        <w:tc>
          <w:tcPr>
            <w:tcW w:w="1298" w:type="dxa"/>
            <w:tcBorders>
              <w:top w:val="nil"/>
              <w:left w:val="nil"/>
              <w:bottom w:val="nil"/>
              <w:right w:val="nil"/>
            </w:tcBorders>
            <w:vAlign w:val="center"/>
          </w:tcPr>
          <w:p w14:paraId="31B6AE70"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3,18</w:t>
            </w:r>
          </w:p>
        </w:tc>
        <w:tc>
          <w:tcPr>
            <w:tcW w:w="1081" w:type="dxa"/>
            <w:vMerge/>
            <w:tcBorders>
              <w:top w:val="single" w:sz="4" w:space="0" w:color="auto"/>
              <w:left w:val="nil"/>
              <w:bottom w:val="single" w:sz="4" w:space="0" w:color="auto"/>
              <w:right w:val="nil"/>
            </w:tcBorders>
          </w:tcPr>
          <w:p w14:paraId="484EBCCE"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0FADF492" w14:textId="77777777" w:rsidR="009421F5" w:rsidRPr="003409F4" w:rsidRDefault="009421F5" w:rsidP="009C1BFA">
            <w:pPr>
              <w:jc w:val="center"/>
              <w:rPr>
                <w:rFonts w:ascii="Times New Roman" w:hAnsi="Times New Roman"/>
                <w:sz w:val="22"/>
                <w:szCs w:val="22"/>
              </w:rPr>
            </w:pPr>
          </w:p>
        </w:tc>
      </w:tr>
      <w:tr w:rsidR="009421F5" w:rsidRPr="003409F4" w14:paraId="3B936E70" w14:textId="77777777" w:rsidTr="005A4C16">
        <w:trPr>
          <w:trHeight w:val="20"/>
          <w:jc w:val="center"/>
        </w:trPr>
        <w:tc>
          <w:tcPr>
            <w:tcW w:w="633" w:type="dxa"/>
            <w:vMerge/>
            <w:tcBorders>
              <w:top w:val="nil"/>
              <w:left w:val="nil"/>
              <w:bottom w:val="single" w:sz="4" w:space="0" w:color="auto"/>
              <w:right w:val="nil"/>
            </w:tcBorders>
          </w:tcPr>
          <w:p w14:paraId="5FDA0336"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single" w:sz="4" w:space="0" w:color="auto"/>
              <w:right w:val="nil"/>
            </w:tcBorders>
          </w:tcPr>
          <w:p w14:paraId="49BA1F62"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B.7</w:t>
            </w:r>
          </w:p>
        </w:tc>
        <w:tc>
          <w:tcPr>
            <w:tcW w:w="3459" w:type="dxa"/>
            <w:gridSpan w:val="2"/>
            <w:tcBorders>
              <w:top w:val="nil"/>
              <w:left w:val="nil"/>
              <w:bottom w:val="single" w:sz="4" w:space="0" w:color="auto"/>
              <w:right w:val="nil"/>
            </w:tcBorders>
          </w:tcPr>
          <w:p w14:paraId="0452DA9B"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Arsitektur kawasan pada komponen kota pusaka</w:t>
            </w:r>
          </w:p>
        </w:tc>
        <w:tc>
          <w:tcPr>
            <w:tcW w:w="1298" w:type="dxa"/>
            <w:tcBorders>
              <w:top w:val="nil"/>
              <w:left w:val="nil"/>
              <w:bottom w:val="single" w:sz="4" w:space="0" w:color="auto"/>
              <w:right w:val="nil"/>
            </w:tcBorders>
            <w:vAlign w:val="center"/>
          </w:tcPr>
          <w:p w14:paraId="79992447"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3,35</w:t>
            </w:r>
          </w:p>
        </w:tc>
        <w:tc>
          <w:tcPr>
            <w:tcW w:w="1081" w:type="dxa"/>
            <w:vMerge/>
            <w:tcBorders>
              <w:top w:val="single" w:sz="4" w:space="0" w:color="auto"/>
              <w:left w:val="nil"/>
              <w:bottom w:val="single" w:sz="4" w:space="0" w:color="auto"/>
              <w:right w:val="nil"/>
            </w:tcBorders>
          </w:tcPr>
          <w:p w14:paraId="0311ABF0"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57FDB847" w14:textId="77777777" w:rsidR="009421F5" w:rsidRPr="003409F4" w:rsidRDefault="009421F5" w:rsidP="009C1BFA">
            <w:pPr>
              <w:jc w:val="center"/>
              <w:rPr>
                <w:rFonts w:ascii="Times New Roman" w:hAnsi="Times New Roman"/>
                <w:sz w:val="22"/>
                <w:szCs w:val="22"/>
              </w:rPr>
            </w:pPr>
          </w:p>
        </w:tc>
      </w:tr>
      <w:tr w:rsidR="009421F5" w:rsidRPr="003409F4" w14:paraId="4DF64A12" w14:textId="77777777" w:rsidTr="005A4C16">
        <w:trPr>
          <w:trHeight w:val="20"/>
          <w:jc w:val="center"/>
        </w:trPr>
        <w:tc>
          <w:tcPr>
            <w:tcW w:w="633" w:type="dxa"/>
            <w:vMerge w:val="restart"/>
            <w:tcBorders>
              <w:top w:val="single" w:sz="4" w:space="0" w:color="auto"/>
              <w:left w:val="nil"/>
              <w:bottom w:val="nil"/>
              <w:right w:val="nil"/>
            </w:tcBorders>
            <w:textDirection w:val="btLr"/>
          </w:tcPr>
          <w:p w14:paraId="220085B9" w14:textId="77777777" w:rsidR="009421F5" w:rsidRPr="003409F4" w:rsidRDefault="009421F5" w:rsidP="009C1BFA">
            <w:pPr>
              <w:ind w:left="113" w:right="113"/>
              <w:jc w:val="center"/>
              <w:rPr>
                <w:rFonts w:ascii="Times New Roman" w:hAnsi="Times New Roman"/>
                <w:sz w:val="22"/>
                <w:szCs w:val="22"/>
              </w:rPr>
            </w:pPr>
            <w:r>
              <w:rPr>
                <w:rFonts w:ascii="Times New Roman" w:hAnsi="Times New Roman"/>
                <w:sz w:val="22"/>
                <w:szCs w:val="22"/>
              </w:rPr>
              <w:t xml:space="preserve">C. </w:t>
            </w:r>
            <w:r w:rsidRPr="003409F4">
              <w:rPr>
                <w:rFonts w:ascii="Times New Roman" w:hAnsi="Times New Roman"/>
                <w:sz w:val="22"/>
                <w:szCs w:val="22"/>
              </w:rPr>
              <w:t>Struktur Organisasi</w:t>
            </w:r>
          </w:p>
        </w:tc>
        <w:tc>
          <w:tcPr>
            <w:tcW w:w="570" w:type="dxa"/>
            <w:tcBorders>
              <w:top w:val="single" w:sz="4" w:space="0" w:color="auto"/>
              <w:left w:val="nil"/>
              <w:bottom w:val="nil"/>
              <w:right w:val="nil"/>
            </w:tcBorders>
          </w:tcPr>
          <w:p w14:paraId="0916C52E"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C.1</w:t>
            </w:r>
          </w:p>
        </w:tc>
        <w:tc>
          <w:tcPr>
            <w:tcW w:w="3459" w:type="dxa"/>
            <w:gridSpan w:val="2"/>
            <w:tcBorders>
              <w:top w:val="single" w:sz="4" w:space="0" w:color="auto"/>
              <w:left w:val="nil"/>
              <w:bottom w:val="nil"/>
              <w:right w:val="nil"/>
            </w:tcBorders>
          </w:tcPr>
          <w:p w14:paraId="49972750"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Pengembangan Peran Media</w:t>
            </w:r>
          </w:p>
        </w:tc>
        <w:tc>
          <w:tcPr>
            <w:tcW w:w="1298" w:type="dxa"/>
            <w:tcBorders>
              <w:top w:val="single" w:sz="4" w:space="0" w:color="auto"/>
              <w:left w:val="nil"/>
              <w:bottom w:val="nil"/>
              <w:right w:val="nil"/>
            </w:tcBorders>
            <w:vAlign w:val="center"/>
          </w:tcPr>
          <w:p w14:paraId="46CC0B58"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3,35</w:t>
            </w:r>
          </w:p>
        </w:tc>
        <w:tc>
          <w:tcPr>
            <w:tcW w:w="1081" w:type="dxa"/>
            <w:vMerge w:val="restart"/>
            <w:tcBorders>
              <w:top w:val="single" w:sz="4" w:space="0" w:color="auto"/>
              <w:left w:val="nil"/>
              <w:bottom w:val="nil"/>
              <w:right w:val="nil"/>
            </w:tcBorders>
            <w:vAlign w:val="center"/>
          </w:tcPr>
          <w:p w14:paraId="1CDBFC4C" w14:textId="77777777" w:rsidR="009421F5" w:rsidRPr="003409F4" w:rsidRDefault="009421F5" w:rsidP="009C1BFA">
            <w:pPr>
              <w:jc w:val="center"/>
              <w:rPr>
                <w:rFonts w:ascii="Times New Roman" w:hAnsi="Times New Roman"/>
                <w:sz w:val="22"/>
                <w:szCs w:val="22"/>
              </w:rPr>
            </w:pPr>
            <w:r w:rsidRPr="003409F4">
              <w:rPr>
                <w:rFonts w:ascii="Times New Roman" w:hAnsi="Times New Roman"/>
                <w:color w:val="000000"/>
                <w:sz w:val="22"/>
                <w:szCs w:val="22"/>
              </w:rPr>
              <w:t>3,14</w:t>
            </w:r>
          </w:p>
          <w:p w14:paraId="3E6AB478" w14:textId="77777777" w:rsidR="009421F5" w:rsidRPr="003409F4" w:rsidRDefault="009421F5" w:rsidP="009C1BFA">
            <w:pPr>
              <w:jc w:val="center"/>
              <w:rPr>
                <w:rFonts w:ascii="Times New Roman" w:hAnsi="Times New Roman"/>
                <w:sz w:val="22"/>
                <w:szCs w:val="22"/>
              </w:rPr>
            </w:pPr>
            <w:r w:rsidRPr="003409F4">
              <w:rPr>
                <w:rFonts w:ascii="Times New Roman" w:hAnsi="Times New Roman"/>
                <w:color w:val="000000"/>
                <w:sz w:val="22"/>
                <w:szCs w:val="22"/>
              </w:rPr>
              <w:t>(Cukup Baik)</w:t>
            </w:r>
          </w:p>
          <w:p w14:paraId="1E9A36AA" w14:textId="77777777" w:rsidR="009421F5" w:rsidRPr="003409F4" w:rsidRDefault="009421F5" w:rsidP="009C1BFA">
            <w:pPr>
              <w:jc w:val="center"/>
              <w:rPr>
                <w:rFonts w:ascii="Times New Roman" w:hAnsi="Times New Roman"/>
                <w:sz w:val="22"/>
                <w:szCs w:val="22"/>
              </w:rPr>
            </w:pPr>
          </w:p>
        </w:tc>
        <w:tc>
          <w:tcPr>
            <w:tcW w:w="1048" w:type="dxa"/>
            <w:vMerge/>
            <w:tcBorders>
              <w:top w:val="nil"/>
              <w:left w:val="nil"/>
              <w:bottom w:val="nil"/>
              <w:right w:val="nil"/>
            </w:tcBorders>
            <w:vAlign w:val="center"/>
          </w:tcPr>
          <w:p w14:paraId="1D2FCDC9" w14:textId="77777777" w:rsidR="009421F5" w:rsidRPr="003409F4" w:rsidRDefault="009421F5" w:rsidP="009C1BFA">
            <w:pPr>
              <w:jc w:val="center"/>
              <w:rPr>
                <w:rFonts w:ascii="Times New Roman" w:hAnsi="Times New Roman"/>
                <w:sz w:val="22"/>
                <w:szCs w:val="22"/>
              </w:rPr>
            </w:pPr>
          </w:p>
        </w:tc>
      </w:tr>
      <w:tr w:rsidR="009421F5" w:rsidRPr="003409F4" w14:paraId="3A23721C" w14:textId="77777777" w:rsidTr="005A4C16">
        <w:trPr>
          <w:trHeight w:val="20"/>
          <w:jc w:val="center"/>
        </w:trPr>
        <w:tc>
          <w:tcPr>
            <w:tcW w:w="633" w:type="dxa"/>
            <w:vMerge/>
            <w:tcBorders>
              <w:top w:val="nil"/>
              <w:left w:val="nil"/>
              <w:bottom w:val="nil"/>
              <w:right w:val="nil"/>
            </w:tcBorders>
          </w:tcPr>
          <w:p w14:paraId="7C847B43"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0179BAAC"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C.2</w:t>
            </w:r>
          </w:p>
        </w:tc>
        <w:tc>
          <w:tcPr>
            <w:tcW w:w="3459" w:type="dxa"/>
            <w:gridSpan w:val="2"/>
            <w:tcBorders>
              <w:top w:val="nil"/>
              <w:left w:val="nil"/>
              <w:bottom w:val="nil"/>
              <w:right w:val="nil"/>
            </w:tcBorders>
          </w:tcPr>
          <w:p w14:paraId="35FAF961"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Dukungan penelitian</w:t>
            </w:r>
          </w:p>
        </w:tc>
        <w:tc>
          <w:tcPr>
            <w:tcW w:w="1298" w:type="dxa"/>
            <w:tcBorders>
              <w:top w:val="nil"/>
              <w:left w:val="nil"/>
              <w:bottom w:val="nil"/>
              <w:right w:val="nil"/>
            </w:tcBorders>
            <w:vAlign w:val="center"/>
          </w:tcPr>
          <w:p w14:paraId="783DCE1C"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3,14</w:t>
            </w:r>
          </w:p>
        </w:tc>
        <w:tc>
          <w:tcPr>
            <w:tcW w:w="1081" w:type="dxa"/>
            <w:vMerge/>
            <w:tcBorders>
              <w:top w:val="nil"/>
              <w:left w:val="nil"/>
              <w:bottom w:val="nil"/>
              <w:right w:val="nil"/>
            </w:tcBorders>
            <w:vAlign w:val="center"/>
          </w:tcPr>
          <w:p w14:paraId="76190599" w14:textId="77777777" w:rsidR="009421F5" w:rsidRPr="003409F4" w:rsidRDefault="009421F5" w:rsidP="009C1BFA">
            <w:pPr>
              <w:rPr>
                <w:rFonts w:ascii="Times New Roman" w:hAnsi="Times New Roman"/>
                <w:sz w:val="22"/>
                <w:szCs w:val="22"/>
              </w:rPr>
            </w:pPr>
          </w:p>
        </w:tc>
        <w:tc>
          <w:tcPr>
            <w:tcW w:w="1048" w:type="dxa"/>
            <w:vMerge/>
            <w:tcBorders>
              <w:top w:val="nil"/>
              <w:left w:val="nil"/>
              <w:bottom w:val="nil"/>
              <w:right w:val="nil"/>
            </w:tcBorders>
          </w:tcPr>
          <w:p w14:paraId="38F8C17C" w14:textId="77777777" w:rsidR="009421F5" w:rsidRPr="003409F4" w:rsidRDefault="009421F5" w:rsidP="009C1BFA">
            <w:pPr>
              <w:rPr>
                <w:rFonts w:ascii="Times New Roman" w:hAnsi="Times New Roman"/>
                <w:sz w:val="22"/>
                <w:szCs w:val="22"/>
              </w:rPr>
            </w:pPr>
          </w:p>
        </w:tc>
      </w:tr>
      <w:tr w:rsidR="009421F5" w:rsidRPr="003409F4" w14:paraId="0D162DDA" w14:textId="77777777" w:rsidTr="005A4C16">
        <w:trPr>
          <w:trHeight w:val="20"/>
          <w:jc w:val="center"/>
        </w:trPr>
        <w:tc>
          <w:tcPr>
            <w:tcW w:w="633" w:type="dxa"/>
            <w:vMerge/>
            <w:tcBorders>
              <w:top w:val="nil"/>
              <w:left w:val="nil"/>
              <w:bottom w:val="nil"/>
              <w:right w:val="nil"/>
            </w:tcBorders>
          </w:tcPr>
          <w:p w14:paraId="7CDD819F"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58C2AEB7"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C.3</w:t>
            </w:r>
          </w:p>
        </w:tc>
        <w:tc>
          <w:tcPr>
            <w:tcW w:w="3459" w:type="dxa"/>
            <w:gridSpan w:val="2"/>
            <w:tcBorders>
              <w:top w:val="nil"/>
              <w:left w:val="nil"/>
              <w:bottom w:val="nil"/>
              <w:right w:val="nil"/>
            </w:tcBorders>
          </w:tcPr>
          <w:p w14:paraId="3FB5895B"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Pengembangan karakter sosial budaya masyarakat</w:t>
            </w:r>
          </w:p>
        </w:tc>
        <w:tc>
          <w:tcPr>
            <w:tcW w:w="1298" w:type="dxa"/>
            <w:tcBorders>
              <w:top w:val="nil"/>
              <w:left w:val="nil"/>
              <w:bottom w:val="nil"/>
              <w:right w:val="nil"/>
            </w:tcBorders>
            <w:vAlign w:val="center"/>
          </w:tcPr>
          <w:p w14:paraId="326350F6"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3,29</w:t>
            </w:r>
          </w:p>
        </w:tc>
        <w:tc>
          <w:tcPr>
            <w:tcW w:w="1081" w:type="dxa"/>
            <w:vMerge/>
            <w:tcBorders>
              <w:top w:val="nil"/>
              <w:left w:val="nil"/>
              <w:bottom w:val="nil"/>
              <w:right w:val="nil"/>
            </w:tcBorders>
          </w:tcPr>
          <w:p w14:paraId="2725AC3C" w14:textId="77777777" w:rsidR="009421F5" w:rsidRPr="003409F4" w:rsidRDefault="009421F5" w:rsidP="009C1BFA">
            <w:pPr>
              <w:rPr>
                <w:rFonts w:ascii="Times New Roman" w:hAnsi="Times New Roman"/>
                <w:sz w:val="22"/>
                <w:szCs w:val="22"/>
              </w:rPr>
            </w:pPr>
          </w:p>
        </w:tc>
        <w:tc>
          <w:tcPr>
            <w:tcW w:w="1048" w:type="dxa"/>
            <w:vMerge/>
            <w:tcBorders>
              <w:top w:val="nil"/>
              <w:left w:val="nil"/>
              <w:bottom w:val="nil"/>
              <w:right w:val="nil"/>
            </w:tcBorders>
          </w:tcPr>
          <w:p w14:paraId="6B4D3C7B" w14:textId="77777777" w:rsidR="009421F5" w:rsidRPr="003409F4" w:rsidRDefault="009421F5" w:rsidP="009C1BFA">
            <w:pPr>
              <w:rPr>
                <w:rFonts w:ascii="Times New Roman" w:hAnsi="Times New Roman"/>
                <w:sz w:val="22"/>
                <w:szCs w:val="22"/>
              </w:rPr>
            </w:pPr>
          </w:p>
        </w:tc>
      </w:tr>
      <w:tr w:rsidR="009421F5" w:rsidRPr="003409F4" w14:paraId="0F2896C4" w14:textId="77777777" w:rsidTr="005A4C16">
        <w:trPr>
          <w:trHeight w:val="20"/>
          <w:jc w:val="center"/>
        </w:trPr>
        <w:tc>
          <w:tcPr>
            <w:tcW w:w="633" w:type="dxa"/>
            <w:vMerge/>
            <w:tcBorders>
              <w:top w:val="nil"/>
              <w:left w:val="nil"/>
              <w:bottom w:val="nil"/>
              <w:right w:val="nil"/>
            </w:tcBorders>
          </w:tcPr>
          <w:p w14:paraId="26E9BEB7"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704646FF"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C.4</w:t>
            </w:r>
          </w:p>
        </w:tc>
        <w:tc>
          <w:tcPr>
            <w:tcW w:w="3459" w:type="dxa"/>
            <w:gridSpan w:val="2"/>
            <w:tcBorders>
              <w:top w:val="nil"/>
              <w:left w:val="nil"/>
              <w:bottom w:val="nil"/>
              <w:right w:val="nil"/>
            </w:tcBorders>
          </w:tcPr>
          <w:p w14:paraId="531EA0A4"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Partisipasi masyarakat dalam perencanaan pembangunan</w:t>
            </w:r>
          </w:p>
        </w:tc>
        <w:tc>
          <w:tcPr>
            <w:tcW w:w="1298" w:type="dxa"/>
            <w:tcBorders>
              <w:top w:val="nil"/>
              <w:left w:val="nil"/>
              <w:bottom w:val="nil"/>
              <w:right w:val="nil"/>
            </w:tcBorders>
            <w:vAlign w:val="center"/>
          </w:tcPr>
          <w:p w14:paraId="5905A518"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2,98</w:t>
            </w:r>
          </w:p>
        </w:tc>
        <w:tc>
          <w:tcPr>
            <w:tcW w:w="1081" w:type="dxa"/>
            <w:vMerge/>
            <w:tcBorders>
              <w:top w:val="nil"/>
              <w:left w:val="nil"/>
              <w:bottom w:val="nil"/>
              <w:right w:val="nil"/>
            </w:tcBorders>
          </w:tcPr>
          <w:p w14:paraId="489B6AAD" w14:textId="77777777" w:rsidR="009421F5" w:rsidRPr="003409F4" w:rsidRDefault="009421F5" w:rsidP="009C1BFA">
            <w:pPr>
              <w:rPr>
                <w:rFonts w:ascii="Times New Roman" w:hAnsi="Times New Roman"/>
                <w:sz w:val="22"/>
                <w:szCs w:val="22"/>
              </w:rPr>
            </w:pPr>
          </w:p>
        </w:tc>
        <w:tc>
          <w:tcPr>
            <w:tcW w:w="1048" w:type="dxa"/>
            <w:vMerge/>
            <w:tcBorders>
              <w:top w:val="nil"/>
              <w:left w:val="nil"/>
              <w:bottom w:val="nil"/>
              <w:right w:val="nil"/>
            </w:tcBorders>
          </w:tcPr>
          <w:p w14:paraId="0D584A57" w14:textId="77777777" w:rsidR="009421F5" w:rsidRPr="003409F4" w:rsidRDefault="009421F5" w:rsidP="009C1BFA">
            <w:pPr>
              <w:rPr>
                <w:rFonts w:ascii="Times New Roman" w:hAnsi="Times New Roman"/>
                <w:sz w:val="22"/>
                <w:szCs w:val="22"/>
              </w:rPr>
            </w:pPr>
          </w:p>
        </w:tc>
      </w:tr>
      <w:tr w:rsidR="009421F5" w:rsidRPr="003409F4" w14:paraId="2DB7D5E9" w14:textId="77777777" w:rsidTr="005A4C16">
        <w:trPr>
          <w:trHeight w:val="20"/>
          <w:jc w:val="center"/>
        </w:trPr>
        <w:tc>
          <w:tcPr>
            <w:tcW w:w="633" w:type="dxa"/>
            <w:vMerge/>
            <w:tcBorders>
              <w:top w:val="nil"/>
              <w:left w:val="nil"/>
              <w:bottom w:val="nil"/>
              <w:right w:val="nil"/>
            </w:tcBorders>
          </w:tcPr>
          <w:p w14:paraId="232CA8A8"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nil"/>
              <w:right w:val="nil"/>
            </w:tcBorders>
          </w:tcPr>
          <w:p w14:paraId="034F0B81"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C.5</w:t>
            </w:r>
          </w:p>
        </w:tc>
        <w:tc>
          <w:tcPr>
            <w:tcW w:w="3459" w:type="dxa"/>
            <w:gridSpan w:val="2"/>
            <w:tcBorders>
              <w:top w:val="nil"/>
              <w:left w:val="nil"/>
              <w:bottom w:val="nil"/>
              <w:right w:val="nil"/>
            </w:tcBorders>
          </w:tcPr>
          <w:p w14:paraId="0A78F882" w14:textId="77777777" w:rsidR="009421F5" w:rsidRPr="003409F4" w:rsidRDefault="009421F5" w:rsidP="009C1BFA">
            <w:pPr>
              <w:rPr>
                <w:rFonts w:ascii="Times New Roman" w:hAnsi="Times New Roman"/>
                <w:sz w:val="22"/>
                <w:szCs w:val="22"/>
              </w:rPr>
            </w:pPr>
            <w:r w:rsidRPr="003409F4">
              <w:rPr>
                <w:rFonts w:ascii="Times New Roman" w:hAnsi="Times New Roman"/>
                <w:sz w:val="22"/>
                <w:szCs w:val="22"/>
              </w:rPr>
              <w:t>Peningkatan peran masyarakat sebagai Komunitas Hijau</w:t>
            </w:r>
          </w:p>
        </w:tc>
        <w:tc>
          <w:tcPr>
            <w:tcW w:w="1298" w:type="dxa"/>
            <w:tcBorders>
              <w:top w:val="nil"/>
              <w:left w:val="nil"/>
              <w:bottom w:val="nil"/>
              <w:right w:val="nil"/>
            </w:tcBorders>
            <w:vAlign w:val="center"/>
          </w:tcPr>
          <w:p w14:paraId="5DE23FE2"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3,00</w:t>
            </w:r>
          </w:p>
        </w:tc>
        <w:tc>
          <w:tcPr>
            <w:tcW w:w="1081" w:type="dxa"/>
            <w:vMerge/>
            <w:tcBorders>
              <w:top w:val="nil"/>
              <w:left w:val="nil"/>
              <w:bottom w:val="nil"/>
              <w:right w:val="nil"/>
            </w:tcBorders>
          </w:tcPr>
          <w:p w14:paraId="4BB9BBD3" w14:textId="77777777" w:rsidR="009421F5" w:rsidRPr="003409F4" w:rsidRDefault="009421F5" w:rsidP="009C1BFA">
            <w:pPr>
              <w:rPr>
                <w:rFonts w:ascii="Times New Roman" w:hAnsi="Times New Roman"/>
                <w:sz w:val="22"/>
                <w:szCs w:val="22"/>
              </w:rPr>
            </w:pPr>
          </w:p>
        </w:tc>
        <w:tc>
          <w:tcPr>
            <w:tcW w:w="1048" w:type="dxa"/>
            <w:vMerge/>
            <w:tcBorders>
              <w:top w:val="nil"/>
              <w:left w:val="nil"/>
              <w:bottom w:val="nil"/>
              <w:right w:val="nil"/>
            </w:tcBorders>
          </w:tcPr>
          <w:p w14:paraId="2F676C70" w14:textId="77777777" w:rsidR="009421F5" w:rsidRPr="003409F4" w:rsidRDefault="009421F5" w:rsidP="009C1BFA">
            <w:pPr>
              <w:rPr>
                <w:rFonts w:ascii="Times New Roman" w:hAnsi="Times New Roman"/>
                <w:sz w:val="22"/>
                <w:szCs w:val="22"/>
              </w:rPr>
            </w:pPr>
          </w:p>
        </w:tc>
      </w:tr>
      <w:tr w:rsidR="009421F5" w:rsidRPr="003409F4" w14:paraId="3C688069" w14:textId="77777777" w:rsidTr="005A4C16">
        <w:trPr>
          <w:trHeight w:val="20"/>
          <w:jc w:val="center"/>
        </w:trPr>
        <w:tc>
          <w:tcPr>
            <w:tcW w:w="633" w:type="dxa"/>
            <w:vMerge/>
            <w:tcBorders>
              <w:top w:val="nil"/>
              <w:left w:val="nil"/>
              <w:bottom w:val="single" w:sz="4" w:space="0" w:color="auto"/>
              <w:right w:val="nil"/>
            </w:tcBorders>
          </w:tcPr>
          <w:p w14:paraId="00962197" w14:textId="77777777" w:rsidR="009421F5" w:rsidRPr="003409F4" w:rsidRDefault="009421F5" w:rsidP="009C1BFA">
            <w:pPr>
              <w:jc w:val="both"/>
              <w:rPr>
                <w:rFonts w:ascii="Times New Roman" w:hAnsi="Times New Roman"/>
                <w:sz w:val="22"/>
                <w:szCs w:val="22"/>
              </w:rPr>
            </w:pPr>
          </w:p>
        </w:tc>
        <w:tc>
          <w:tcPr>
            <w:tcW w:w="570" w:type="dxa"/>
            <w:tcBorders>
              <w:top w:val="nil"/>
              <w:left w:val="nil"/>
              <w:bottom w:val="single" w:sz="4" w:space="0" w:color="auto"/>
              <w:right w:val="nil"/>
            </w:tcBorders>
          </w:tcPr>
          <w:p w14:paraId="1A935E72"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C.6</w:t>
            </w:r>
          </w:p>
        </w:tc>
        <w:tc>
          <w:tcPr>
            <w:tcW w:w="3459" w:type="dxa"/>
            <w:gridSpan w:val="2"/>
            <w:tcBorders>
              <w:top w:val="nil"/>
              <w:left w:val="nil"/>
              <w:bottom w:val="single" w:sz="4" w:space="0" w:color="auto"/>
              <w:right w:val="nil"/>
            </w:tcBorders>
          </w:tcPr>
          <w:p w14:paraId="229B04EC"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Teknologi yang digunakan dalam pembangunan kota sejarah</w:t>
            </w:r>
          </w:p>
        </w:tc>
        <w:tc>
          <w:tcPr>
            <w:tcW w:w="1298" w:type="dxa"/>
            <w:tcBorders>
              <w:top w:val="nil"/>
              <w:left w:val="nil"/>
              <w:bottom w:val="single" w:sz="4" w:space="0" w:color="auto"/>
              <w:right w:val="nil"/>
            </w:tcBorders>
            <w:vAlign w:val="center"/>
          </w:tcPr>
          <w:p w14:paraId="301897FB"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3,10</w:t>
            </w:r>
          </w:p>
        </w:tc>
        <w:tc>
          <w:tcPr>
            <w:tcW w:w="1081" w:type="dxa"/>
            <w:vMerge/>
            <w:tcBorders>
              <w:top w:val="nil"/>
              <w:left w:val="nil"/>
              <w:bottom w:val="single" w:sz="4" w:space="0" w:color="auto"/>
              <w:right w:val="nil"/>
            </w:tcBorders>
          </w:tcPr>
          <w:p w14:paraId="3A8B49E5" w14:textId="77777777" w:rsidR="009421F5" w:rsidRPr="003409F4" w:rsidRDefault="009421F5" w:rsidP="009C1BFA">
            <w:pPr>
              <w:rPr>
                <w:rFonts w:ascii="Times New Roman" w:hAnsi="Times New Roman"/>
                <w:sz w:val="22"/>
                <w:szCs w:val="22"/>
              </w:rPr>
            </w:pPr>
          </w:p>
        </w:tc>
        <w:tc>
          <w:tcPr>
            <w:tcW w:w="1048" w:type="dxa"/>
            <w:vMerge/>
            <w:tcBorders>
              <w:top w:val="nil"/>
              <w:left w:val="nil"/>
              <w:bottom w:val="single" w:sz="4" w:space="0" w:color="auto"/>
              <w:right w:val="nil"/>
            </w:tcBorders>
          </w:tcPr>
          <w:p w14:paraId="0C9E9FE3" w14:textId="77777777" w:rsidR="009421F5" w:rsidRPr="003409F4" w:rsidRDefault="009421F5" w:rsidP="009C1BFA">
            <w:pPr>
              <w:rPr>
                <w:rFonts w:ascii="Times New Roman" w:hAnsi="Times New Roman"/>
                <w:sz w:val="22"/>
                <w:szCs w:val="22"/>
              </w:rPr>
            </w:pPr>
          </w:p>
        </w:tc>
      </w:tr>
      <w:tr w:rsidR="009421F5" w:rsidRPr="003409F4" w14:paraId="15ECA2EE" w14:textId="77777777" w:rsidTr="005A4C16">
        <w:trPr>
          <w:trHeight w:val="20"/>
          <w:jc w:val="center"/>
        </w:trPr>
        <w:tc>
          <w:tcPr>
            <w:tcW w:w="633" w:type="dxa"/>
            <w:vMerge w:val="restart"/>
            <w:tcBorders>
              <w:top w:val="single" w:sz="4" w:space="0" w:color="auto"/>
              <w:left w:val="nil"/>
              <w:bottom w:val="single" w:sz="4" w:space="0" w:color="auto"/>
              <w:right w:val="nil"/>
            </w:tcBorders>
            <w:textDirection w:val="btLr"/>
          </w:tcPr>
          <w:p w14:paraId="101317C9" w14:textId="77777777" w:rsidR="009421F5" w:rsidRPr="003409F4" w:rsidRDefault="009421F5" w:rsidP="009C1BFA">
            <w:pPr>
              <w:ind w:left="113" w:right="113"/>
              <w:jc w:val="center"/>
              <w:rPr>
                <w:rFonts w:ascii="Times New Roman" w:hAnsi="Times New Roman"/>
                <w:sz w:val="22"/>
                <w:szCs w:val="22"/>
              </w:rPr>
            </w:pPr>
            <w:r>
              <w:rPr>
                <w:rFonts w:ascii="Times New Roman" w:hAnsi="Times New Roman"/>
                <w:sz w:val="22"/>
                <w:szCs w:val="22"/>
              </w:rPr>
              <w:t xml:space="preserve">D. </w:t>
            </w:r>
            <w:r w:rsidRPr="003409F4">
              <w:rPr>
                <w:rFonts w:ascii="Times New Roman" w:hAnsi="Times New Roman"/>
                <w:sz w:val="22"/>
                <w:szCs w:val="22"/>
              </w:rPr>
              <w:t>Perilaku</w:t>
            </w:r>
          </w:p>
        </w:tc>
        <w:tc>
          <w:tcPr>
            <w:tcW w:w="570" w:type="dxa"/>
            <w:tcBorders>
              <w:top w:val="single" w:sz="4" w:space="0" w:color="auto"/>
              <w:left w:val="nil"/>
              <w:bottom w:val="nil"/>
              <w:right w:val="nil"/>
            </w:tcBorders>
          </w:tcPr>
          <w:p w14:paraId="4784331D"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D.1</w:t>
            </w:r>
          </w:p>
        </w:tc>
        <w:tc>
          <w:tcPr>
            <w:tcW w:w="3459" w:type="dxa"/>
            <w:gridSpan w:val="2"/>
            <w:tcBorders>
              <w:top w:val="single" w:sz="4" w:space="0" w:color="auto"/>
              <w:left w:val="nil"/>
              <w:bottom w:val="nil"/>
              <w:right w:val="nil"/>
            </w:tcBorders>
          </w:tcPr>
          <w:p w14:paraId="35A9C91C"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Ketersediaan kegiatan budaya pada komponen kota pusaka</w:t>
            </w:r>
          </w:p>
        </w:tc>
        <w:tc>
          <w:tcPr>
            <w:tcW w:w="1298" w:type="dxa"/>
            <w:tcBorders>
              <w:top w:val="single" w:sz="4" w:space="0" w:color="auto"/>
              <w:left w:val="nil"/>
              <w:bottom w:val="nil"/>
              <w:right w:val="nil"/>
            </w:tcBorders>
            <w:vAlign w:val="center"/>
          </w:tcPr>
          <w:p w14:paraId="4D950E63"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2,56</w:t>
            </w:r>
          </w:p>
        </w:tc>
        <w:tc>
          <w:tcPr>
            <w:tcW w:w="1081" w:type="dxa"/>
            <w:vMerge w:val="restart"/>
            <w:tcBorders>
              <w:top w:val="single" w:sz="4" w:space="0" w:color="auto"/>
              <w:left w:val="nil"/>
              <w:bottom w:val="nil"/>
              <w:right w:val="nil"/>
            </w:tcBorders>
            <w:vAlign w:val="center"/>
          </w:tcPr>
          <w:p w14:paraId="6A55D649" w14:textId="77777777" w:rsidR="009421F5" w:rsidRPr="003409F4" w:rsidRDefault="009421F5" w:rsidP="009C1BFA">
            <w:pPr>
              <w:jc w:val="center"/>
              <w:rPr>
                <w:rFonts w:ascii="Times New Roman" w:hAnsi="Times New Roman"/>
                <w:sz w:val="22"/>
                <w:szCs w:val="22"/>
              </w:rPr>
            </w:pPr>
            <w:r w:rsidRPr="003409F4">
              <w:rPr>
                <w:rFonts w:ascii="Times New Roman" w:hAnsi="Times New Roman"/>
                <w:color w:val="000000"/>
                <w:sz w:val="22"/>
                <w:szCs w:val="22"/>
              </w:rPr>
              <w:t xml:space="preserve">3,13 </w:t>
            </w:r>
          </w:p>
          <w:p w14:paraId="7A0AA50E" w14:textId="77777777" w:rsidR="009421F5" w:rsidRPr="003409F4" w:rsidRDefault="009421F5" w:rsidP="009C1BFA">
            <w:pPr>
              <w:jc w:val="center"/>
              <w:rPr>
                <w:rFonts w:ascii="Times New Roman" w:eastAsia="Times New Roman" w:hAnsi="Times New Roman"/>
                <w:color w:val="000000"/>
                <w:sz w:val="22"/>
                <w:szCs w:val="22"/>
              </w:rPr>
            </w:pPr>
            <w:r w:rsidRPr="003409F4">
              <w:rPr>
                <w:rFonts w:ascii="Times New Roman" w:hAnsi="Times New Roman"/>
                <w:color w:val="000000"/>
                <w:sz w:val="22"/>
                <w:szCs w:val="22"/>
              </w:rPr>
              <w:t>(Cukup Baik)</w:t>
            </w:r>
          </w:p>
          <w:p w14:paraId="056AF191" w14:textId="77777777" w:rsidR="009421F5" w:rsidRPr="003409F4" w:rsidRDefault="009421F5" w:rsidP="009C1BFA">
            <w:pPr>
              <w:jc w:val="center"/>
              <w:rPr>
                <w:rFonts w:ascii="Times New Roman" w:hAnsi="Times New Roman"/>
                <w:sz w:val="22"/>
                <w:szCs w:val="22"/>
              </w:rPr>
            </w:pPr>
          </w:p>
        </w:tc>
        <w:tc>
          <w:tcPr>
            <w:tcW w:w="1048" w:type="dxa"/>
            <w:vMerge/>
            <w:tcBorders>
              <w:top w:val="single" w:sz="4" w:space="0" w:color="auto"/>
              <w:left w:val="nil"/>
              <w:bottom w:val="nil"/>
              <w:right w:val="nil"/>
            </w:tcBorders>
          </w:tcPr>
          <w:p w14:paraId="72C1F54E" w14:textId="77777777" w:rsidR="009421F5" w:rsidRPr="003409F4" w:rsidRDefault="009421F5" w:rsidP="009C1BFA">
            <w:pPr>
              <w:rPr>
                <w:rFonts w:ascii="Times New Roman" w:hAnsi="Times New Roman"/>
                <w:sz w:val="22"/>
                <w:szCs w:val="22"/>
              </w:rPr>
            </w:pPr>
          </w:p>
        </w:tc>
      </w:tr>
      <w:tr w:rsidR="009421F5" w:rsidRPr="003409F4" w14:paraId="54C655D0" w14:textId="77777777" w:rsidTr="005A4C16">
        <w:trPr>
          <w:trHeight w:val="20"/>
          <w:jc w:val="center"/>
        </w:trPr>
        <w:tc>
          <w:tcPr>
            <w:tcW w:w="633" w:type="dxa"/>
            <w:vMerge/>
            <w:tcBorders>
              <w:top w:val="nil"/>
              <w:left w:val="nil"/>
              <w:bottom w:val="single" w:sz="4" w:space="0" w:color="auto"/>
              <w:right w:val="nil"/>
            </w:tcBorders>
          </w:tcPr>
          <w:p w14:paraId="32334606" w14:textId="77777777" w:rsidR="009421F5" w:rsidRPr="003409F4" w:rsidRDefault="009421F5" w:rsidP="009C1BFA">
            <w:pPr>
              <w:jc w:val="both"/>
              <w:rPr>
                <w:rFonts w:ascii="Times New Roman" w:hAnsi="Times New Roman"/>
                <w:b/>
                <w:sz w:val="22"/>
                <w:szCs w:val="22"/>
              </w:rPr>
            </w:pPr>
          </w:p>
        </w:tc>
        <w:tc>
          <w:tcPr>
            <w:tcW w:w="570" w:type="dxa"/>
            <w:tcBorders>
              <w:top w:val="nil"/>
              <w:left w:val="nil"/>
              <w:bottom w:val="nil"/>
              <w:right w:val="nil"/>
            </w:tcBorders>
          </w:tcPr>
          <w:p w14:paraId="74122B8B"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D.2</w:t>
            </w:r>
          </w:p>
        </w:tc>
        <w:tc>
          <w:tcPr>
            <w:tcW w:w="3459" w:type="dxa"/>
            <w:gridSpan w:val="2"/>
            <w:tcBorders>
              <w:top w:val="nil"/>
              <w:left w:val="nil"/>
              <w:bottom w:val="nil"/>
              <w:right w:val="nil"/>
            </w:tcBorders>
          </w:tcPr>
          <w:p w14:paraId="781D6BC1"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Pendidikan dan pengembangan SDM yang melek teknologi</w:t>
            </w:r>
          </w:p>
        </w:tc>
        <w:tc>
          <w:tcPr>
            <w:tcW w:w="1298" w:type="dxa"/>
            <w:tcBorders>
              <w:top w:val="nil"/>
              <w:left w:val="nil"/>
              <w:bottom w:val="nil"/>
              <w:right w:val="nil"/>
            </w:tcBorders>
            <w:vAlign w:val="center"/>
          </w:tcPr>
          <w:p w14:paraId="1BBBB97C"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3,08</w:t>
            </w:r>
          </w:p>
        </w:tc>
        <w:tc>
          <w:tcPr>
            <w:tcW w:w="1081" w:type="dxa"/>
            <w:vMerge/>
            <w:tcBorders>
              <w:top w:val="nil"/>
              <w:left w:val="nil"/>
              <w:bottom w:val="nil"/>
              <w:right w:val="nil"/>
            </w:tcBorders>
          </w:tcPr>
          <w:p w14:paraId="0BC792F5" w14:textId="77777777" w:rsidR="009421F5" w:rsidRPr="003409F4" w:rsidRDefault="009421F5" w:rsidP="009C1BFA">
            <w:pPr>
              <w:rPr>
                <w:rFonts w:ascii="Times New Roman" w:hAnsi="Times New Roman"/>
                <w:b/>
                <w:sz w:val="22"/>
                <w:szCs w:val="22"/>
              </w:rPr>
            </w:pPr>
          </w:p>
        </w:tc>
        <w:tc>
          <w:tcPr>
            <w:tcW w:w="1048" w:type="dxa"/>
            <w:vMerge/>
            <w:tcBorders>
              <w:top w:val="nil"/>
              <w:left w:val="nil"/>
              <w:bottom w:val="nil"/>
              <w:right w:val="nil"/>
            </w:tcBorders>
          </w:tcPr>
          <w:p w14:paraId="025D6A5E" w14:textId="77777777" w:rsidR="009421F5" w:rsidRPr="003409F4" w:rsidRDefault="009421F5" w:rsidP="009C1BFA">
            <w:pPr>
              <w:rPr>
                <w:rFonts w:ascii="Times New Roman" w:hAnsi="Times New Roman"/>
                <w:b/>
                <w:sz w:val="22"/>
                <w:szCs w:val="22"/>
              </w:rPr>
            </w:pPr>
          </w:p>
        </w:tc>
      </w:tr>
      <w:tr w:rsidR="009421F5" w:rsidRPr="003409F4" w14:paraId="293FA3DA" w14:textId="77777777" w:rsidTr="005A4C16">
        <w:trPr>
          <w:trHeight w:val="20"/>
          <w:jc w:val="center"/>
        </w:trPr>
        <w:tc>
          <w:tcPr>
            <w:tcW w:w="633" w:type="dxa"/>
            <w:vMerge/>
            <w:tcBorders>
              <w:top w:val="nil"/>
              <w:left w:val="nil"/>
              <w:bottom w:val="single" w:sz="4" w:space="0" w:color="auto"/>
              <w:right w:val="nil"/>
            </w:tcBorders>
          </w:tcPr>
          <w:p w14:paraId="57D6F936" w14:textId="77777777" w:rsidR="009421F5" w:rsidRPr="003409F4" w:rsidRDefault="009421F5" w:rsidP="009C1BFA">
            <w:pPr>
              <w:jc w:val="both"/>
              <w:rPr>
                <w:rFonts w:ascii="Times New Roman" w:hAnsi="Times New Roman"/>
                <w:b/>
                <w:sz w:val="22"/>
                <w:szCs w:val="22"/>
              </w:rPr>
            </w:pPr>
          </w:p>
        </w:tc>
        <w:tc>
          <w:tcPr>
            <w:tcW w:w="570" w:type="dxa"/>
            <w:tcBorders>
              <w:top w:val="nil"/>
              <w:left w:val="nil"/>
              <w:bottom w:val="nil"/>
              <w:right w:val="nil"/>
            </w:tcBorders>
          </w:tcPr>
          <w:p w14:paraId="6D2365A1"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D.3</w:t>
            </w:r>
          </w:p>
        </w:tc>
        <w:tc>
          <w:tcPr>
            <w:tcW w:w="3459" w:type="dxa"/>
            <w:gridSpan w:val="2"/>
            <w:tcBorders>
              <w:top w:val="nil"/>
              <w:left w:val="nil"/>
              <w:bottom w:val="nil"/>
              <w:right w:val="nil"/>
            </w:tcBorders>
          </w:tcPr>
          <w:p w14:paraId="01FEC99A"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Pengelolaan lingkungan berbasis IT</w:t>
            </w:r>
          </w:p>
        </w:tc>
        <w:tc>
          <w:tcPr>
            <w:tcW w:w="1298" w:type="dxa"/>
            <w:tcBorders>
              <w:top w:val="nil"/>
              <w:left w:val="nil"/>
              <w:bottom w:val="nil"/>
              <w:right w:val="nil"/>
            </w:tcBorders>
            <w:vAlign w:val="center"/>
          </w:tcPr>
          <w:p w14:paraId="2688D304"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3,02</w:t>
            </w:r>
          </w:p>
        </w:tc>
        <w:tc>
          <w:tcPr>
            <w:tcW w:w="1081" w:type="dxa"/>
            <w:vMerge/>
            <w:tcBorders>
              <w:top w:val="nil"/>
              <w:left w:val="nil"/>
              <w:bottom w:val="nil"/>
              <w:right w:val="nil"/>
            </w:tcBorders>
          </w:tcPr>
          <w:p w14:paraId="6A141187" w14:textId="77777777" w:rsidR="009421F5" w:rsidRPr="003409F4" w:rsidRDefault="009421F5" w:rsidP="009C1BFA">
            <w:pPr>
              <w:rPr>
                <w:rFonts w:ascii="Times New Roman" w:hAnsi="Times New Roman"/>
                <w:b/>
                <w:sz w:val="22"/>
                <w:szCs w:val="22"/>
              </w:rPr>
            </w:pPr>
          </w:p>
        </w:tc>
        <w:tc>
          <w:tcPr>
            <w:tcW w:w="1048" w:type="dxa"/>
            <w:vMerge/>
            <w:tcBorders>
              <w:top w:val="nil"/>
              <w:left w:val="nil"/>
              <w:bottom w:val="nil"/>
              <w:right w:val="nil"/>
            </w:tcBorders>
          </w:tcPr>
          <w:p w14:paraId="1EF1470E" w14:textId="77777777" w:rsidR="009421F5" w:rsidRPr="003409F4" w:rsidRDefault="009421F5" w:rsidP="009C1BFA">
            <w:pPr>
              <w:rPr>
                <w:rFonts w:ascii="Times New Roman" w:hAnsi="Times New Roman"/>
                <w:b/>
                <w:sz w:val="22"/>
                <w:szCs w:val="22"/>
              </w:rPr>
            </w:pPr>
          </w:p>
        </w:tc>
      </w:tr>
      <w:tr w:rsidR="009421F5" w:rsidRPr="003409F4" w14:paraId="49F7D39B" w14:textId="77777777" w:rsidTr="005A4C16">
        <w:trPr>
          <w:trHeight w:val="20"/>
          <w:jc w:val="center"/>
        </w:trPr>
        <w:tc>
          <w:tcPr>
            <w:tcW w:w="633" w:type="dxa"/>
            <w:vMerge/>
            <w:tcBorders>
              <w:top w:val="nil"/>
              <w:left w:val="nil"/>
              <w:bottom w:val="single" w:sz="4" w:space="0" w:color="auto"/>
              <w:right w:val="nil"/>
            </w:tcBorders>
          </w:tcPr>
          <w:p w14:paraId="097DABC7" w14:textId="77777777" w:rsidR="009421F5" w:rsidRPr="003409F4" w:rsidRDefault="009421F5" w:rsidP="009C1BFA">
            <w:pPr>
              <w:jc w:val="both"/>
              <w:rPr>
                <w:rFonts w:ascii="Times New Roman" w:hAnsi="Times New Roman"/>
                <w:b/>
                <w:sz w:val="22"/>
                <w:szCs w:val="22"/>
              </w:rPr>
            </w:pPr>
          </w:p>
        </w:tc>
        <w:tc>
          <w:tcPr>
            <w:tcW w:w="570" w:type="dxa"/>
            <w:tcBorders>
              <w:top w:val="nil"/>
              <w:left w:val="nil"/>
              <w:bottom w:val="nil"/>
              <w:right w:val="nil"/>
            </w:tcBorders>
          </w:tcPr>
          <w:p w14:paraId="3533B302"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D.4</w:t>
            </w:r>
          </w:p>
        </w:tc>
        <w:tc>
          <w:tcPr>
            <w:tcW w:w="3459" w:type="dxa"/>
            <w:gridSpan w:val="2"/>
            <w:tcBorders>
              <w:top w:val="nil"/>
              <w:left w:val="nil"/>
              <w:bottom w:val="nil"/>
              <w:right w:val="nil"/>
            </w:tcBorders>
          </w:tcPr>
          <w:p w14:paraId="1B6712AB"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Pengelolaan SDA berbasis IT</w:t>
            </w:r>
          </w:p>
        </w:tc>
        <w:tc>
          <w:tcPr>
            <w:tcW w:w="1298" w:type="dxa"/>
            <w:tcBorders>
              <w:top w:val="nil"/>
              <w:left w:val="nil"/>
              <w:bottom w:val="nil"/>
              <w:right w:val="nil"/>
            </w:tcBorders>
            <w:vAlign w:val="center"/>
          </w:tcPr>
          <w:p w14:paraId="5C43F3C6"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3,42</w:t>
            </w:r>
          </w:p>
        </w:tc>
        <w:tc>
          <w:tcPr>
            <w:tcW w:w="1081" w:type="dxa"/>
            <w:vMerge/>
            <w:tcBorders>
              <w:top w:val="nil"/>
              <w:left w:val="nil"/>
              <w:bottom w:val="nil"/>
              <w:right w:val="nil"/>
            </w:tcBorders>
          </w:tcPr>
          <w:p w14:paraId="35EBE1F9" w14:textId="77777777" w:rsidR="009421F5" w:rsidRPr="003409F4" w:rsidRDefault="009421F5" w:rsidP="009C1BFA">
            <w:pPr>
              <w:rPr>
                <w:rFonts w:ascii="Times New Roman" w:hAnsi="Times New Roman"/>
                <w:b/>
                <w:sz w:val="22"/>
                <w:szCs w:val="22"/>
              </w:rPr>
            </w:pPr>
          </w:p>
        </w:tc>
        <w:tc>
          <w:tcPr>
            <w:tcW w:w="1048" w:type="dxa"/>
            <w:vMerge/>
            <w:tcBorders>
              <w:top w:val="nil"/>
              <w:left w:val="nil"/>
              <w:bottom w:val="nil"/>
              <w:right w:val="nil"/>
            </w:tcBorders>
          </w:tcPr>
          <w:p w14:paraId="3548EEA4" w14:textId="77777777" w:rsidR="009421F5" w:rsidRPr="003409F4" w:rsidRDefault="009421F5" w:rsidP="009C1BFA">
            <w:pPr>
              <w:rPr>
                <w:rFonts w:ascii="Times New Roman" w:hAnsi="Times New Roman"/>
                <w:b/>
                <w:sz w:val="22"/>
                <w:szCs w:val="22"/>
              </w:rPr>
            </w:pPr>
          </w:p>
        </w:tc>
      </w:tr>
      <w:tr w:rsidR="009421F5" w:rsidRPr="003409F4" w14:paraId="650B335A" w14:textId="77777777" w:rsidTr="005A4C16">
        <w:trPr>
          <w:trHeight w:val="20"/>
          <w:jc w:val="center"/>
        </w:trPr>
        <w:tc>
          <w:tcPr>
            <w:tcW w:w="633" w:type="dxa"/>
            <w:vMerge/>
            <w:tcBorders>
              <w:top w:val="nil"/>
              <w:left w:val="nil"/>
              <w:bottom w:val="single" w:sz="4" w:space="0" w:color="auto"/>
              <w:right w:val="nil"/>
            </w:tcBorders>
          </w:tcPr>
          <w:p w14:paraId="437DCCD5" w14:textId="77777777" w:rsidR="009421F5" w:rsidRPr="003409F4" w:rsidRDefault="009421F5" w:rsidP="009C1BFA">
            <w:pPr>
              <w:jc w:val="both"/>
              <w:rPr>
                <w:rFonts w:ascii="Times New Roman" w:hAnsi="Times New Roman"/>
                <w:b/>
                <w:sz w:val="22"/>
                <w:szCs w:val="22"/>
              </w:rPr>
            </w:pPr>
          </w:p>
        </w:tc>
        <w:tc>
          <w:tcPr>
            <w:tcW w:w="570" w:type="dxa"/>
            <w:tcBorders>
              <w:top w:val="nil"/>
              <w:left w:val="nil"/>
              <w:bottom w:val="nil"/>
              <w:right w:val="nil"/>
            </w:tcBorders>
          </w:tcPr>
          <w:p w14:paraId="4C27D3F5"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D.5</w:t>
            </w:r>
          </w:p>
        </w:tc>
        <w:tc>
          <w:tcPr>
            <w:tcW w:w="3459" w:type="dxa"/>
            <w:gridSpan w:val="2"/>
            <w:tcBorders>
              <w:top w:val="nil"/>
              <w:left w:val="nil"/>
              <w:bottom w:val="nil"/>
              <w:right w:val="nil"/>
            </w:tcBorders>
          </w:tcPr>
          <w:p w14:paraId="2EFB29E8"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Perencanaan dan perancangan kota yang ramah lingkungan</w:t>
            </w:r>
          </w:p>
        </w:tc>
        <w:tc>
          <w:tcPr>
            <w:tcW w:w="1298" w:type="dxa"/>
            <w:tcBorders>
              <w:top w:val="nil"/>
              <w:left w:val="nil"/>
              <w:bottom w:val="nil"/>
              <w:right w:val="nil"/>
            </w:tcBorders>
            <w:vAlign w:val="center"/>
          </w:tcPr>
          <w:p w14:paraId="74838331"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3,35</w:t>
            </w:r>
          </w:p>
        </w:tc>
        <w:tc>
          <w:tcPr>
            <w:tcW w:w="1081" w:type="dxa"/>
            <w:vMerge/>
            <w:tcBorders>
              <w:top w:val="nil"/>
              <w:left w:val="nil"/>
              <w:bottom w:val="nil"/>
              <w:right w:val="nil"/>
            </w:tcBorders>
          </w:tcPr>
          <w:p w14:paraId="744CEDCD" w14:textId="77777777" w:rsidR="009421F5" w:rsidRPr="003409F4" w:rsidRDefault="009421F5" w:rsidP="009C1BFA">
            <w:pPr>
              <w:rPr>
                <w:rFonts w:ascii="Times New Roman" w:hAnsi="Times New Roman"/>
                <w:b/>
                <w:sz w:val="22"/>
                <w:szCs w:val="22"/>
              </w:rPr>
            </w:pPr>
          </w:p>
        </w:tc>
        <w:tc>
          <w:tcPr>
            <w:tcW w:w="1048" w:type="dxa"/>
            <w:vMerge/>
            <w:tcBorders>
              <w:top w:val="nil"/>
              <w:left w:val="nil"/>
              <w:bottom w:val="nil"/>
              <w:right w:val="nil"/>
            </w:tcBorders>
          </w:tcPr>
          <w:p w14:paraId="464BCD2E" w14:textId="77777777" w:rsidR="009421F5" w:rsidRPr="003409F4" w:rsidRDefault="009421F5" w:rsidP="009C1BFA">
            <w:pPr>
              <w:rPr>
                <w:rFonts w:ascii="Times New Roman" w:hAnsi="Times New Roman"/>
                <w:b/>
                <w:sz w:val="22"/>
                <w:szCs w:val="22"/>
              </w:rPr>
            </w:pPr>
          </w:p>
        </w:tc>
      </w:tr>
      <w:tr w:rsidR="009421F5" w:rsidRPr="003409F4" w14:paraId="10B342A7" w14:textId="77777777" w:rsidTr="005A4C16">
        <w:trPr>
          <w:trHeight w:val="20"/>
          <w:jc w:val="center"/>
        </w:trPr>
        <w:tc>
          <w:tcPr>
            <w:tcW w:w="633" w:type="dxa"/>
            <w:vMerge/>
            <w:tcBorders>
              <w:top w:val="nil"/>
              <w:left w:val="nil"/>
              <w:bottom w:val="single" w:sz="4" w:space="0" w:color="auto"/>
              <w:right w:val="nil"/>
            </w:tcBorders>
          </w:tcPr>
          <w:p w14:paraId="79BDF522" w14:textId="77777777" w:rsidR="009421F5" w:rsidRPr="003409F4" w:rsidRDefault="009421F5" w:rsidP="009C1BFA">
            <w:pPr>
              <w:jc w:val="both"/>
              <w:rPr>
                <w:rFonts w:ascii="Times New Roman" w:hAnsi="Times New Roman"/>
                <w:b/>
                <w:sz w:val="22"/>
                <w:szCs w:val="22"/>
              </w:rPr>
            </w:pPr>
          </w:p>
        </w:tc>
        <w:tc>
          <w:tcPr>
            <w:tcW w:w="570" w:type="dxa"/>
            <w:tcBorders>
              <w:top w:val="nil"/>
              <w:left w:val="nil"/>
              <w:bottom w:val="nil"/>
              <w:right w:val="nil"/>
            </w:tcBorders>
          </w:tcPr>
          <w:p w14:paraId="077219B5"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D.6</w:t>
            </w:r>
          </w:p>
        </w:tc>
        <w:tc>
          <w:tcPr>
            <w:tcW w:w="3459" w:type="dxa"/>
            <w:gridSpan w:val="2"/>
            <w:tcBorders>
              <w:top w:val="nil"/>
              <w:left w:val="nil"/>
              <w:bottom w:val="nil"/>
              <w:right w:val="nil"/>
            </w:tcBorders>
          </w:tcPr>
          <w:p w14:paraId="3F50EE13"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Konsumsi energi yang efisien</w:t>
            </w:r>
          </w:p>
        </w:tc>
        <w:tc>
          <w:tcPr>
            <w:tcW w:w="1298" w:type="dxa"/>
            <w:tcBorders>
              <w:top w:val="nil"/>
              <w:left w:val="nil"/>
              <w:bottom w:val="nil"/>
              <w:right w:val="nil"/>
            </w:tcBorders>
            <w:vAlign w:val="center"/>
          </w:tcPr>
          <w:p w14:paraId="1ECA2705"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3,18</w:t>
            </w:r>
          </w:p>
        </w:tc>
        <w:tc>
          <w:tcPr>
            <w:tcW w:w="1081" w:type="dxa"/>
            <w:vMerge/>
            <w:tcBorders>
              <w:top w:val="nil"/>
              <w:left w:val="nil"/>
              <w:bottom w:val="nil"/>
              <w:right w:val="nil"/>
            </w:tcBorders>
          </w:tcPr>
          <w:p w14:paraId="4C47B5AB" w14:textId="77777777" w:rsidR="009421F5" w:rsidRPr="003409F4" w:rsidRDefault="009421F5" w:rsidP="009C1BFA">
            <w:pPr>
              <w:rPr>
                <w:rFonts w:ascii="Times New Roman" w:hAnsi="Times New Roman"/>
                <w:b/>
                <w:sz w:val="22"/>
                <w:szCs w:val="22"/>
              </w:rPr>
            </w:pPr>
          </w:p>
        </w:tc>
        <w:tc>
          <w:tcPr>
            <w:tcW w:w="1048" w:type="dxa"/>
            <w:vMerge/>
            <w:tcBorders>
              <w:top w:val="nil"/>
              <w:left w:val="nil"/>
              <w:bottom w:val="nil"/>
              <w:right w:val="nil"/>
            </w:tcBorders>
          </w:tcPr>
          <w:p w14:paraId="76114C91" w14:textId="77777777" w:rsidR="009421F5" w:rsidRPr="003409F4" w:rsidRDefault="009421F5" w:rsidP="009C1BFA">
            <w:pPr>
              <w:rPr>
                <w:rFonts w:ascii="Times New Roman" w:hAnsi="Times New Roman"/>
                <w:b/>
                <w:sz w:val="22"/>
                <w:szCs w:val="22"/>
              </w:rPr>
            </w:pPr>
          </w:p>
        </w:tc>
      </w:tr>
      <w:tr w:rsidR="009421F5" w:rsidRPr="003409F4" w14:paraId="5A821BC7" w14:textId="77777777" w:rsidTr="005A4C16">
        <w:trPr>
          <w:trHeight w:val="20"/>
          <w:jc w:val="center"/>
        </w:trPr>
        <w:tc>
          <w:tcPr>
            <w:tcW w:w="633" w:type="dxa"/>
            <w:vMerge/>
            <w:tcBorders>
              <w:top w:val="nil"/>
              <w:left w:val="nil"/>
              <w:bottom w:val="single" w:sz="4" w:space="0" w:color="auto"/>
              <w:right w:val="nil"/>
            </w:tcBorders>
          </w:tcPr>
          <w:p w14:paraId="4810AA67" w14:textId="77777777" w:rsidR="009421F5" w:rsidRPr="003409F4" w:rsidRDefault="009421F5" w:rsidP="009C1BFA">
            <w:pPr>
              <w:jc w:val="both"/>
              <w:rPr>
                <w:rFonts w:ascii="Times New Roman" w:hAnsi="Times New Roman"/>
                <w:b/>
                <w:sz w:val="22"/>
                <w:szCs w:val="22"/>
              </w:rPr>
            </w:pPr>
          </w:p>
        </w:tc>
        <w:tc>
          <w:tcPr>
            <w:tcW w:w="570" w:type="dxa"/>
            <w:tcBorders>
              <w:top w:val="nil"/>
              <w:left w:val="nil"/>
              <w:bottom w:val="single" w:sz="4" w:space="0" w:color="auto"/>
              <w:right w:val="nil"/>
            </w:tcBorders>
          </w:tcPr>
          <w:p w14:paraId="426611ED" w14:textId="77777777" w:rsidR="009421F5" w:rsidRPr="003409F4" w:rsidRDefault="009421F5" w:rsidP="009C1BFA">
            <w:pPr>
              <w:jc w:val="both"/>
              <w:rPr>
                <w:rFonts w:ascii="Times New Roman" w:hAnsi="Times New Roman"/>
                <w:sz w:val="22"/>
                <w:szCs w:val="22"/>
              </w:rPr>
            </w:pPr>
            <w:r w:rsidRPr="003409F4">
              <w:rPr>
                <w:rFonts w:ascii="Times New Roman" w:hAnsi="Times New Roman"/>
                <w:sz w:val="22"/>
                <w:szCs w:val="22"/>
              </w:rPr>
              <w:t>D.7</w:t>
            </w:r>
          </w:p>
        </w:tc>
        <w:tc>
          <w:tcPr>
            <w:tcW w:w="3459" w:type="dxa"/>
            <w:gridSpan w:val="2"/>
            <w:tcBorders>
              <w:top w:val="nil"/>
              <w:left w:val="nil"/>
              <w:bottom w:val="single" w:sz="4" w:space="0" w:color="auto"/>
              <w:right w:val="nil"/>
            </w:tcBorders>
          </w:tcPr>
          <w:p w14:paraId="60CA8923" w14:textId="77777777" w:rsidR="009421F5" w:rsidRPr="003409F4" w:rsidRDefault="009421F5" w:rsidP="009C1BFA">
            <w:pPr>
              <w:rPr>
                <w:rFonts w:ascii="Times New Roman" w:hAnsi="Times New Roman"/>
                <w:b/>
                <w:sz w:val="22"/>
                <w:szCs w:val="22"/>
              </w:rPr>
            </w:pPr>
            <w:r w:rsidRPr="003409F4">
              <w:rPr>
                <w:rFonts w:ascii="Times New Roman" w:hAnsi="Times New Roman"/>
                <w:sz w:val="22"/>
                <w:szCs w:val="22"/>
              </w:rPr>
              <w:t>Pengelolaan air yang efektif</w:t>
            </w:r>
          </w:p>
        </w:tc>
        <w:tc>
          <w:tcPr>
            <w:tcW w:w="1298" w:type="dxa"/>
            <w:tcBorders>
              <w:top w:val="nil"/>
              <w:left w:val="nil"/>
              <w:bottom w:val="single" w:sz="4" w:space="0" w:color="auto"/>
              <w:right w:val="nil"/>
            </w:tcBorders>
            <w:vAlign w:val="center"/>
          </w:tcPr>
          <w:p w14:paraId="54FBEDF6" w14:textId="77777777" w:rsidR="009421F5" w:rsidRPr="003409F4" w:rsidRDefault="009421F5" w:rsidP="009C1BFA">
            <w:pPr>
              <w:widowControl w:val="0"/>
              <w:autoSpaceDE w:val="0"/>
              <w:autoSpaceDN w:val="0"/>
              <w:adjustRightInd w:val="0"/>
              <w:spacing w:line="320" w:lineRule="atLeast"/>
              <w:ind w:left="60" w:right="60"/>
              <w:jc w:val="center"/>
              <w:rPr>
                <w:rFonts w:ascii="Times New Roman" w:hAnsi="Times New Roman"/>
                <w:color w:val="000000"/>
                <w:sz w:val="22"/>
                <w:szCs w:val="22"/>
              </w:rPr>
            </w:pPr>
            <w:r w:rsidRPr="003409F4">
              <w:rPr>
                <w:rFonts w:ascii="Times New Roman" w:hAnsi="Times New Roman"/>
                <w:color w:val="000000"/>
                <w:sz w:val="22"/>
                <w:szCs w:val="22"/>
              </w:rPr>
              <w:t>2,56</w:t>
            </w:r>
          </w:p>
        </w:tc>
        <w:tc>
          <w:tcPr>
            <w:tcW w:w="1081" w:type="dxa"/>
            <w:vMerge/>
            <w:tcBorders>
              <w:top w:val="nil"/>
              <w:left w:val="nil"/>
              <w:bottom w:val="single" w:sz="4" w:space="0" w:color="auto"/>
              <w:right w:val="nil"/>
            </w:tcBorders>
          </w:tcPr>
          <w:p w14:paraId="5FE4E5EF" w14:textId="77777777" w:rsidR="009421F5" w:rsidRPr="003409F4" w:rsidRDefault="009421F5" w:rsidP="009C1BFA">
            <w:pPr>
              <w:rPr>
                <w:rFonts w:ascii="Times New Roman" w:hAnsi="Times New Roman"/>
                <w:b/>
                <w:sz w:val="22"/>
                <w:szCs w:val="22"/>
              </w:rPr>
            </w:pPr>
          </w:p>
        </w:tc>
        <w:tc>
          <w:tcPr>
            <w:tcW w:w="1048" w:type="dxa"/>
            <w:vMerge/>
            <w:tcBorders>
              <w:top w:val="nil"/>
              <w:left w:val="nil"/>
              <w:bottom w:val="single" w:sz="4" w:space="0" w:color="auto"/>
              <w:right w:val="nil"/>
            </w:tcBorders>
          </w:tcPr>
          <w:p w14:paraId="6B55ED6B" w14:textId="77777777" w:rsidR="009421F5" w:rsidRPr="003409F4" w:rsidRDefault="009421F5" w:rsidP="009C1BFA">
            <w:pPr>
              <w:rPr>
                <w:rFonts w:ascii="Times New Roman" w:hAnsi="Times New Roman"/>
                <w:b/>
                <w:sz w:val="22"/>
                <w:szCs w:val="22"/>
              </w:rPr>
            </w:pPr>
          </w:p>
        </w:tc>
      </w:tr>
      <w:bookmarkEnd w:id="1"/>
    </w:tbl>
    <w:p w14:paraId="050114F2" w14:textId="77777777" w:rsidR="009421F5" w:rsidRDefault="009421F5" w:rsidP="009421F5">
      <w:pPr>
        <w:widowControl w:val="0"/>
        <w:autoSpaceDE w:val="0"/>
        <w:autoSpaceDN w:val="0"/>
        <w:adjustRightInd w:val="0"/>
        <w:ind w:right="78"/>
        <w:jc w:val="center"/>
        <w:rPr>
          <w:bCs/>
          <w:szCs w:val="24"/>
        </w:rPr>
        <w:sectPr w:rsidR="009421F5" w:rsidSect="009421F5">
          <w:type w:val="continuous"/>
          <w:pgSz w:w="11907" w:h="16839" w:code="9"/>
          <w:pgMar w:top="1134" w:right="1021" w:bottom="1021" w:left="1134" w:header="709" w:footer="709" w:gutter="0"/>
          <w:cols w:space="397"/>
          <w:docGrid w:linePitch="360"/>
        </w:sectPr>
      </w:pPr>
    </w:p>
    <w:p w14:paraId="5D90D8BA" w14:textId="77777777" w:rsidR="009421F5" w:rsidRDefault="009421F5" w:rsidP="009421F5">
      <w:pPr>
        <w:pStyle w:val="Paragraf1"/>
      </w:pPr>
      <w:bookmarkStart w:id="2" w:name="_Hlk19288972"/>
      <w:r w:rsidRPr="00BE6250">
        <w:lastRenderedPageBreak/>
        <w:t xml:space="preserve">Untuk komponen komunikasi </w:t>
      </w:r>
      <w:proofErr w:type="gramStart"/>
      <w:r w:rsidRPr="00BE6250">
        <w:t>kota</w:t>
      </w:r>
      <w:proofErr w:type="gramEnd"/>
      <w:r w:rsidRPr="00BE6250">
        <w:t xml:space="preserve"> pada aspek infrastruktur secara umun dinilai cukup baik dari tujuh indikator yang telah dibuat</w:t>
      </w:r>
      <w:r>
        <w:t xml:space="preserve">. </w:t>
      </w:r>
      <w:r w:rsidRPr="00BE6250">
        <w:t xml:space="preserve">Pada aspek struktur organisasi komunikasi </w:t>
      </w:r>
      <w:proofErr w:type="gramStart"/>
      <w:r w:rsidRPr="00BE6250">
        <w:t>kota</w:t>
      </w:r>
      <w:proofErr w:type="gramEnd"/>
      <w:r w:rsidRPr="00BE6250">
        <w:t xml:space="preserve"> yang sudah dilakukan kota Bogor dari enam pernyataan indikator secara umum dinilai cukup baik. Responden menilai pernyataan indikator aspek kebijakan pemerintah setempat sebagai upaya mengomunikasian kotanya sebagai </w:t>
      </w:r>
      <w:proofErr w:type="gramStart"/>
      <w:r w:rsidRPr="00BE6250">
        <w:t>kota</w:t>
      </w:r>
      <w:proofErr w:type="gramEnd"/>
      <w:r w:rsidRPr="00BE6250">
        <w:t xml:space="preserve"> pintar secara umum dinilai sudah cukup baik</w:t>
      </w:r>
      <w:r>
        <w:t xml:space="preserve"> pada</w:t>
      </w:r>
      <w:r w:rsidRPr="00BE6250">
        <w:t>.</w:t>
      </w:r>
      <w:r>
        <w:t xml:space="preserve"> Pada penilaian kebijakan yang dinilai cukup baik terlihat pada komponen perilaku </w:t>
      </w:r>
      <w:proofErr w:type="gramStart"/>
      <w:r>
        <w:t>pengelolaan  lingkungan</w:t>
      </w:r>
      <w:proofErr w:type="gramEnd"/>
      <w:r>
        <w:t xml:space="preserve"> (3,08%) dan sumberdaya alam berbasis IT (3,02%). </w:t>
      </w:r>
      <w:proofErr w:type="gramStart"/>
      <w:r>
        <w:t xml:space="preserve">Walau demikian pada aspek perilaku pendidikan dan pengembangan SDM merek teknologi dinilai masih rendah, sehingga perlu </w:t>
      </w:r>
      <w:r>
        <w:lastRenderedPageBreak/>
        <w:t>penelitian lanjut terkait hasil temuan tersebut.</w:t>
      </w:r>
      <w:proofErr w:type="gramEnd"/>
    </w:p>
    <w:p w14:paraId="18D74019" w14:textId="5BC91FEB" w:rsidR="009421F5" w:rsidRPr="00E005D2" w:rsidRDefault="00763C25" w:rsidP="009421F5">
      <w:pPr>
        <w:pStyle w:val="Paragraf1"/>
      </w:pPr>
      <w:r>
        <w:t xml:space="preserve">     </w:t>
      </w:r>
      <w:r w:rsidR="009421F5">
        <w:t>K</w:t>
      </w:r>
      <w:r w:rsidR="009421F5" w:rsidRPr="00841A3B">
        <w:t xml:space="preserve">omponen komunikasi </w:t>
      </w:r>
      <w:proofErr w:type="gramStart"/>
      <w:r w:rsidR="009421F5" w:rsidRPr="00841A3B">
        <w:t>kota</w:t>
      </w:r>
      <w:proofErr w:type="gramEnd"/>
      <w:r w:rsidR="009421F5" w:rsidRPr="00841A3B">
        <w:t xml:space="preserve"> pada aspek infrastruktur secara umun dinilai baik dari tujuh indikator. Pada aspek struktur organisasi komunikasi </w:t>
      </w:r>
      <w:proofErr w:type="gramStart"/>
      <w:r w:rsidR="009421F5" w:rsidRPr="00841A3B">
        <w:t>kota</w:t>
      </w:r>
      <w:proofErr w:type="gramEnd"/>
      <w:r w:rsidR="009421F5" w:rsidRPr="00841A3B">
        <w:t xml:space="preserve"> yang sudah dilakukan kota Bogor dari enam pernyataan indikator secara umum dinilai cukup baik</w:t>
      </w:r>
      <w:r w:rsidR="009421F5">
        <w:t xml:space="preserve"> begitu pula pada aspek komunikasi </w:t>
      </w:r>
      <w:r w:rsidR="009421F5" w:rsidRPr="00841A3B">
        <w:t xml:space="preserve">perilaku </w:t>
      </w:r>
      <w:r w:rsidR="009421F5">
        <w:t xml:space="preserve">aparat maupun kebijakan yang mengatur masyarakat kota </w:t>
      </w:r>
      <w:r w:rsidR="009421F5" w:rsidRPr="00841A3B">
        <w:t>secara umum dinilai sudah cukup baik</w:t>
      </w:r>
      <w:r w:rsidR="009421F5">
        <w:t xml:space="preserve"> oleh responden</w:t>
      </w:r>
      <w:r w:rsidR="009421F5" w:rsidRPr="00841A3B">
        <w:t>.</w:t>
      </w:r>
      <w:r w:rsidR="009421F5">
        <w:t xml:space="preserve"> </w:t>
      </w:r>
      <w:proofErr w:type="gramStart"/>
      <w:r w:rsidR="009421F5">
        <w:t>Masih berdasarkan tabel 1, dapat dilihat bahwa cerminan perilaku ini didukung pula dengan adanya penilaian yang setara pada aspek infrastruktur (B1), dan struktur organisasi (C.2, C3, C4, C5) yang mendukung komunikasi perilaku dinilai cukup baik.</w:t>
      </w:r>
      <w:proofErr w:type="gramEnd"/>
      <w:r w:rsidR="009421F5">
        <w:t xml:space="preserve"> Hasil </w:t>
      </w:r>
      <w:r w:rsidR="009421F5">
        <w:lastRenderedPageBreak/>
        <w:t xml:space="preserve">keseluruhan terkait komunikasi primer kota yang dinilai masyarakat dinilai setara dengan hasil penilaian yang dilakukan pada responden mahasiswa pada penelitian sebelumnya </w:t>
      </w:r>
      <w:r w:rsidR="009421F5">
        <w:fldChar w:fldCharType="begin" w:fldLock="1"/>
      </w:r>
      <w:r w:rsidR="009421F5">
        <w:instrText>ADDIN CSL_CITATION {"citationItems":[{"id":"ITEM-1","itemData":{"author":[{"dropping-particle":"","family":"Siregar, Mariana R A, Hendri","given":"Ezi","non-dropping-particle":"","parse-names":false,"suffix":""}],"id":"ITEM-1","issue":"April","issued":{"date-parts":[["2019"]]},"title":"KOMUNIKASI PRIMER DAN SEKUNDER CITY BRANDING","type":"article-journal","volume":"10"},"uris":["http://www.mendeley.com/documents/?uuid=ffe38ab4-ef2d-4c9d-8e90-3eefb8d4a8b6"]}],"mendeley":{"formattedCitation":"(Siregar, Mariana R A, Hendri, 2019)","plainTextFormattedCitation":"(Siregar, Mariana R A, Hendri, 2019)","previouslyFormattedCitation":"(Siregar, Mariana R A, Hendri, 2019)"},"properties":{"noteIndex":0},"schema":"https://github.com/citation-style-language/schema/raw/master/csl-citation.json"}</w:instrText>
      </w:r>
      <w:r w:rsidR="009421F5">
        <w:fldChar w:fldCharType="separate"/>
      </w:r>
      <w:r w:rsidR="009421F5" w:rsidRPr="00430BAC">
        <w:rPr>
          <w:noProof/>
        </w:rPr>
        <w:t>(Siregar, Mariana R A, Hendri, 2019)</w:t>
      </w:r>
      <w:r w:rsidR="009421F5">
        <w:fldChar w:fldCharType="end"/>
      </w:r>
      <w:r w:rsidR="009421F5">
        <w:t xml:space="preserve">. </w:t>
      </w:r>
      <w:bookmarkStart w:id="3" w:name="_Hlk19289224"/>
      <w:proofErr w:type="gramStart"/>
      <w:r w:rsidR="009421F5">
        <w:t>Artinya program-program pemerintahan dalam RPJMD 2015-2019 terstimuli oleh responden mahasiswa maupun responden masyarakat yang memiliki tingkat keberagaman yang cukup tinggi dan dimaknai sesuai dengan tujuan program jangka menengah pemerintahan setempat.</w:t>
      </w:r>
      <w:proofErr w:type="gramEnd"/>
    </w:p>
    <w:bookmarkEnd w:id="2"/>
    <w:bookmarkEnd w:id="3"/>
    <w:p w14:paraId="14C2C179" w14:textId="66CE74B6" w:rsidR="009421F5" w:rsidRDefault="009421F5" w:rsidP="009421F5">
      <w:pPr>
        <w:pStyle w:val="Tajuk1JSH"/>
      </w:pPr>
      <w:r w:rsidRPr="00E33FE4">
        <w:lastRenderedPageBreak/>
        <w:t>Komunikasi Sekunder</w:t>
      </w:r>
      <w:r>
        <w:rPr>
          <w:lang w:val="en-US"/>
        </w:rPr>
        <w:t xml:space="preserve"> </w:t>
      </w:r>
      <w:r w:rsidRPr="00E33FE4">
        <w:t>Kota Bogor</w:t>
      </w:r>
    </w:p>
    <w:p w14:paraId="43D56138" w14:textId="656FAC13" w:rsidR="009421F5" w:rsidRDefault="009421F5" w:rsidP="009421F5">
      <w:pPr>
        <w:pStyle w:val="Paragraf2"/>
        <w:rPr>
          <w:rFonts w:ascii="Times New Roman" w:hAnsi="Times New Roman"/>
          <w:bCs/>
          <w:sz w:val="24"/>
        </w:rPr>
      </w:pPr>
      <w:r>
        <w:rPr>
          <w:rFonts w:ascii="Times New Roman" w:hAnsi="Times New Roman"/>
          <w:bCs/>
          <w:sz w:val="24"/>
        </w:rPr>
        <w:t xml:space="preserve">Melalui penelitian ini juga </w:t>
      </w:r>
      <w:proofErr w:type="gramStart"/>
      <w:r>
        <w:rPr>
          <w:rFonts w:ascii="Times New Roman" w:hAnsi="Times New Roman"/>
          <w:bCs/>
          <w:sz w:val="24"/>
        </w:rPr>
        <w:t>akan</w:t>
      </w:r>
      <w:proofErr w:type="gramEnd"/>
      <w:r>
        <w:rPr>
          <w:rFonts w:ascii="Times New Roman" w:hAnsi="Times New Roman"/>
          <w:bCs/>
          <w:sz w:val="24"/>
        </w:rPr>
        <w:t xml:space="preserve"> melihat, bagaimana pengetahuan masyarakat kota Bogor dengan mengakses informasi mengenai kotanya salah satunya, melalui me</w:t>
      </w:r>
      <w:r w:rsidR="00097BE0">
        <w:rPr>
          <w:rFonts w:ascii="Times New Roman" w:hAnsi="Times New Roman"/>
          <w:bCs/>
          <w:sz w:val="24"/>
        </w:rPr>
        <w:t>dia social Gambar 3</w:t>
      </w:r>
      <w:r>
        <w:rPr>
          <w:rFonts w:ascii="Times New Roman" w:hAnsi="Times New Roman"/>
          <w:bCs/>
          <w:sz w:val="24"/>
        </w:rPr>
        <w:t>.</w:t>
      </w:r>
    </w:p>
    <w:p w14:paraId="1F111ED2" w14:textId="77777777" w:rsidR="009C1BFA" w:rsidRDefault="009C1BFA" w:rsidP="00763C25">
      <w:pPr>
        <w:pStyle w:val="GambarDK"/>
      </w:pPr>
    </w:p>
    <w:p w14:paraId="6ED825FE" w14:textId="77777777" w:rsidR="009C1BFA" w:rsidRDefault="009C1BFA" w:rsidP="00763C25">
      <w:pPr>
        <w:pStyle w:val="GambarDK"/>
      </w:pPr>
    </w:p>
    <w:p w14:paraId="75367AF4" w14:textId="77777777" w:rsidR="009C1BFA" w:rsidRDefault="009C1BFA" w:rsidP="00763C25">
      <w:pPr>
        <w:pStyle w:val="GambarDK"/>
      </w:pPr>
    </w:p>
    <w:p w14:paraId="4617E23E" w14:textId="77777777" w:rsidR="009C1BFA" w:rsidRDefault="009C1BFA" w:rsidP="00763C25">
      <w:pPr>
        <w:pStyle w:val="GambarDK"/>
      </w:pPr>
    </w:p>
    <w:p w14:paraId="1D4F4B41" w14:textId="77777777" w:rsidR="009C1BFA" w:rsidRDefault="009C1BFA" w:rsidP="00763C25">
      <w:pPr>
        <w:pStyle w:val="GambarDK"/>
      </w:pPr>
    </w:p>
    <w:p w14:paraId="0606B138" w14:textId="77777777" w:rsidR="009C1BFA" w:rsidRDefault="009C1BFA" w:rsidP="00763C25">
      <w:pPr>
        <w:pStyle w:val="GambarDK"/>
      </w:pPr>
    </w:p>
    <w:p w14:paraId="49C95216" w14:textId="77777777" w:rsidR="009C1BFA" w:rsidRDefault="009C1BFA" w:rsidP="00763C25">
      <w:pPr>
        <w:pStyle w:val="GambarDK"/>
      </w:pPr>
    </w:p>
    <w:p w14:paraId="0E55A017" w14:textId="77777777" w:rsidR="009C1BFA" w:rsidRDefault="009C1BFA" w:rsidP="00763C25">
      <w:pPr>
        <w:pStyle w:val="GambarDK"/>
        <w:rPr>
          <w:rStyle w:val="Emphasis"/>
          <w:i w:val="0"/>
        </w:rPr>
        <w:sectPr w:rsidR="009C1BFA" w:rsidSect="00574780">
          <w:type w:val="continuous"/>
          <w:pgSz w:w="11907" w:h="16839" w:code="9"/>
          <w:pgMar w:top="1134" w:right="1021" w:bottom="1021" w:left="1134" w:header="709" w:footer="709" w:gutter="0"/>
          <w:cols w:num="2" w:space="397"/>
          <w:docGrid w:linePitch="360"/>
        </w:sectPr>
      </w:pPr>
    </w:p>
    <w:p w14:paraId="55E7ACFE" w14:textId="2E250557" w:rsidR="009C1BFA" w:rsidRPr="009C1BFA" w:rsidRDefault="009C1BFA" w:rsidP="00763C25">
      <w:pPr>
        <w:pStyle w:val="GambarDK"/>
        <w:rPr>
          <w:rStyle w:val="Emphasis"/>
          <w:i w:val="0"/>
          <w:lang w:val="en-US"/>
        </w:rPr>
      </w:pPr>
      <w:r w:rsidRPr="009C1BFA">
        <w:rPr>
          <w:rStyle w:val="Emphasis"/>
          <w:i w:val="0"/>
        </w:rPr>
        <w:lastRenderedPageBreak/>
        <w:t>Gambar 2</w:t>
      </w:r>
      <w:r w:rsidR="00763C25">
        <w:rPr>
          <w:rStyle w:val="Emphasis"/>
          <w:i w:val="0"/>
          <w:lang w:val="en-US"/>
        </w:rPr>
        <w:t>.</w:t>
      </w:r>
      <w:r w:rsidRPr="009C1BFA">
        <w:rPr>
          <w:rStyle w:val="Emphasis"/>
          <w:i w:val="0"/>
        </w:rPr>
        <w:t xml:space="preserve"> Sebaran Persentase Responden Berdasarkan P</w:t>
      </w:r>
      <w:r w:rsidR="00763C25">
        <w:rPr>
          <w:rStyle w:val="Emphasis"/>
          <w:i w:val="0"/>
        </w:rPr>
        <w:t>engetahuan dan Akses Komunikasi</w:t>
      </w:r>
      <w:r w:rsidR="00763C25">
        <w:rPr>
          <w:rStyle w:val="Emphasis"/>
          <w:i w:val="0"/>
          <w:lang w:val="en-US"/>
        </w:rPr>
        <w:t xml:space="preserve"> </w:t>
      </w:r>
      <w:r w:rsidRPr="009C1BFA">
        <w:rPr>
          <w:rStyle w:val="Emphasis"/>
          <w:i w:val="0"/>
        </w:rPr>
        <w:t>Sekunder Kota.</w:t>
      </w:r>
    </w:p>
    <w:p w14:paraId="2D6453BE" w14:textId="77777777" w:rsidR="009C1BFA" w:rsidRDefault="009C1BFA" w:rsidP="009421F5">
      <w:pPr>
        <w:pStyle w:val="Paragraf2"/>
      </w:pPr>
    </w:p>
    <w:p w14:paraId="6695C0C2" w14:textId="1A10D1EF" w:rsidR="009C1BFA" w:rsidRDefault="009C1BFA" w:rsidP="009C1BFA">
      <w:pPr>
        <w:pStyle w:val="Paragraf2"/>
        <w:jc w:val="center"/>
        <w:sectPr w:rsidR="009C1BFA" w:rsidSect="009C1BFA">
          <w:type w:val="continuous"/>
          <w:pgSz w:w="11907" w:h="16839" w:code="9"/>
          <w:pgMar w:top="1134" w:right="1021" w:bottom="1021" w:left="1134" w:header="709" w:footer="709" w:gutter="0"/>
          <w:cols w:space="397"/>
          <w:docGrid w:linePitch="360"/>
        </w:sectPr>
      </w:pPr>
      <w:r>
        <w:rPr>
          <w:noProof/>
        </w:rPr>
        <w:drawing>
          <wp:inline distT="0" distB="0" distL="0" distR="0" wp14:anchorId="1252702E" wp14:editId="7FA64A95">
            <wp:extent cx="5056505" cy="2924175"/>
            <wp:effectExtent l="0" t="0" r="10795" b="9525"/>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5292885-D8CC-3F40-B3F8-06CCC15D3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28DB08" w14:textId="63A6FE03" w:rsidR="009C1BFA" w:rsidRDefault="009C1BFA" w:rsidP="009C1BFA">
      <w:pPr>
        <w:pStyle w:val="Paragraf1"/>
      </w:pPr>
      <w:r w:rsidRPr="00136644">
        <w:lastRenderedPageBreak/>
        <w:t>Sebara</w:t>
      </w:r>
      <w:r>
        <w:t xml:space="preserve">n presentase pengetahuan dan akses komunikasi sekunder pada responden masyarakat Kota Bogor mengetahui iklan mengenai kota </w:t>
      </w:r>
      <w:proofErr w:type="gramStart"/>
      <w:r>
        <w:t>Bogor  (</w:t>
      </w:r>
      <w:proofErr w:type="gramEnd"/>
      <w:r>
        <w:t xml:space="preserve">50,8%) paling banyak diakses melalui media sosial (26,2%) Posisi kedua pengetahuan mengenai </w:t>
      </w:r>
      <w:r w:rsidRPr="00136644">
        <w:rPr>
          <w:i/>
          <w:iCs/>
        </w:rPr>
        <w:t>event</w:t>
      </w:r>
      <w:r>
        <w:t xml:space="preserve"> yang digelar di Kota Bogor merupakan</w:t>
      </w:r>
      <w:r w:rsidR="005A4C16">
        <w:t xml:space="preserve"> informasi kedua yang diakses (</w:t>
      </w:r>
      <w:r>
        <w:t>15</w:t>
      </w:r>
      <w:proofErr w:type="gramStart"/>
      <w:r>
        <w:t>,9</w:t>
      </w:r>
      <w:proofErr w:type="gramEnd"/>
      <w:r>
        <w:t>%). Posisi ketiga pengetahuan responden mengenai media sosial Kota Bogor (dalam fokus penelitian ini Facebook dan Instagram) sebesar 34</w:t>
      </w:r>
      <w:proofErr w:type="gramStart"/>
      <w:r>
        <w:t>,4</w:t>
      </w:r>
      <w:proofErr w:type="gramEnd"/>
      <w:r>
        <w:t xml:space="preserve"> % dan mengaksesnya sebesar 4,7% lebih tinggi dibanding mengakses event di media sosial. </w:t>
      </w:r>
    </w:p>
    <w:p w14:paraId="3F67A629" w14:textId="222C8A00" w:rsidR="009C1BFA" w:rsidRDefault="009C1BFA" w:rsidP="009C1BFA">
      <w:pPr>
        <w:pStyle w:val="Paragraf1"/>
      </w:pPr>
      <w:r w:rsidRPr="00266643">
        <w:t xml:space="preserve">Komunikasi sekunder disini sesuai dengan apa yang dimaksud dengan ukuran promosi Ashworth dan Voogd (1990) dan oleh iklan dan promosi Hubbard and Hall (1998) dan Griffiths (1998); itu adalah bagian dari apa </w:t>
      </w:r>
      <w:r w:rsidRPr="00266643">
        <w:lastRenderedPageBreak/>
        <w:t xml:space="preserve">yang Balmer (2002) gambarkan sebagai komponen komunikasi identitas perusahaan </w:t>
      </w:r>
      <w:r w:rsidRPr="0078268B">
        <w:rPr>
          <w:i/>
          <w:iCs/>
        </w:rPr>
        <w:t>dalam</w:t>
      </w:r>
      <w:r w:rsidRPr="00266643">
        <w:t xml:space="preserve"> </w:t>
      </w:r>
      <w:r>
        <w:fldChar w:fldCharType="begin" w:fldLock="1"/>
      </w:r>
      <w:r>
        <w:instrText>ADDIN CSL_CITATION {"citationItems":[{"id":"ITEM-1","itemData":{"DOI":"10.2478/v10105-009-0003-7","ISBN":"1010500900037","ISSN":"12311952","abstract":"It is evident in contemporary urban studies that the interest in city marketing both as a practice within urban centre management and as an academic sub-discipline has accelerated. There remain, however, several issues that need clarification before an agreement can be reached as to the exact effects and potential of city marketing as a tool of economic and socio-cultural development. A particular gap can be noticed between theoretical suggestions on the ways in which marketing should be understood and used within cities and the practical implementation as this can be observed in contemporary cities. A common view on this issue highlights the need for practitioners to follow theoretical ideas but the practice can also be a source of useful lessons that might enrich the theory. This paper investigates marketing and branding practices of two European cities in order to extract from the practice lessons that will support the theoretical development of city marketing and city branding and might contribute towards bridging this gap. The cities investigated are Amsterdam and Budapest, both of which provide valuable insights into the challenges of an effective city marketing implementation. Key","author":[{"dropping-particle":"","family":"Kavaratzis","given":"Mihalis","non-dropping-particle":"","parse-names":false,"suffix":""}],"container-title":"European Spatial Research and Policy","id":"ITEM-1","issue":"1","issued":{"date-parts":[["2009"]]},"page":"41-58","title":"What can we learn from city marketing practice?","type":"article-journal","volume":"16"},"uris":["http://www.mendeley.com/documents/?uuid=460caffd-15c4-4372-b32c-e923c6497fb3"]}],"mendeley":{"formattedCitation":"(Kavaratzis, 2009)","plainTextFormattedCitation":"(Kavaratzis, 2009)","previouslyFormattedCitation":"(Kavaratzis, 2009)"},"properties":{"noteIndex":0},"schema":"https://github.com/citation-style-language/schema/raw/master/csl-citation.json"}</w:instrText>
      </w:r>
      <w:r>
        <w:fldChar w:fldCharType="separate"/>
      </w:r>
      <w:r w:rsidRPr="0078268B">
        <w:rPr>
          <w:noProof/>
        </w:rPr>
        <w:t>(Kavaratzis, 2009)</w:t>
      </w:r>
      <w:r>
        <w:fldChar w:fldCharType="end"/>
      </w:r>
      <w:r>
        <w:t xml:space="preserve">. Data pada gambar 5.2 dapat dimaknai bahwa responden sudah cukup terpapar pengetahuan mengenai </w:t>
      </w:r>
      <w:proofErr w:type="gramStart"/>
      <w:r>
        <w:t>kota</w:t>
      </w:r>
      <w:proofErr w:type="gramEnd"/>
      <w:r>
        <w:t xml:space="preserve"> Bogor melalui promosi iklan yang ada, terkait komunikasi primer (tabel. 5.2) dan komunikasi hexagon (tabel. 5.3) responden banyak yang telah mengetahui </w:t>
      </w:r>
      <w:r w:rsidRPr="0078268B">
        <w:rPr>
          <w:i/>
          <w:iCs/>
        </w:rPr>
        <w:t>event</w:t>
      </w:r>
      <w:r>
        <w:t xml:space="preserve"> dan mengakses informasi terkait melalui media sosial. </w:t>
      </w:r>
      <w:proofErr w:type="gramStart"/>
      <w:r>
        <w:t>Serta pengetahuan masyarakat mengenai media sosial Kota Bogor cukup baik.</w:t>
      </w:r>
      <w:proofErr w:type="gramEnd"/>
      <w:r>
        <w:t xml:space="preserve"> Artinya </w:t>
      </w:r>
      <w:proofErr w:type="gramStart"/>
      <w:r>
        <w:t>apa</w:t>
      </w:r>
      <w:proofErr w:type="gramEnd"/>
      <w:r>
        <w:t xml:space="preserve"> yang tela</w:t>
      </w:r>
      <w:r w:rsidR="007B579C">
        <w:t>h diasumsikan Kavaratzis hubungan</w:t>
      </w:r>
      <w:r>
        <w:t xml:space="preserve">nya dengan penelitian ini cukup sejalan. </w:t>
      </w:r>
    </w:p>
    <w:p w14:paraId="065E4E16" w14:textId="237DF5C8" w:rsidR="009C1BFA" w:rsidRDefault="009C1BFA" w:rsidP="009C1BFA">
      <w:pPr>
        <w:pStyle w:val="Paragraf1"/>
      </w:pPr>
      <w:r>
        <w:t xml:space="preserve">     </w:t>
      </w:r>
      <w:r w:rsidRPr="002D6894">
        <w:t>Media</w:t>
      </w:r>
      <w:r>
        <w:t xml:space="preserve"> sosial sebagai medium</w:t>
      </w:r>
      <w:r w:rsidRPr="00556616">
        <w:t xml:space="preserve"> audio visual berbasis internet ini bisa menjadi salah satu media sosial tambahan sebagai media </w:t>
      </w:r>
      <w:r w:rsidRPr="00556616">
        <w:lastRenderedPageBreak/>
        <w:t xml:space="preserve">komunikasi </w:t>
      </w:r>
      <w:r w:rsidR="00F5124A">
        <w:t xml:space="preserve">penjenamaan </w:t>
      </w:r>
      <w:proofErr w:type="gramStart"/>
      <w:r w:rsidR="00F5124A">
        <w:t>kota</w:t>
      </w:r>
      <w:proofErr w:type="gramEnd"/>
      <w:r w:rsidRPr="00556616">
        <w:t>.</w:t>
      </w:r>
      <w:r>
        <w:t xml:space="preserve"> Kusdiadji (2016) dalam penelitiannya juga mengungkapkan bahwa dalam</w:t>
      </w:r>
      <w:r w:rsidRPr="00FE3127">
        <w:t xml:space="preserve"> menyususn strategi komunikasi pemasaran ke depan perlu mempertimbangkan kemajuan Teknologi Informasi Dan Komunikasi seperti penggunaan Facebook, Twitter, Email dan lain-lain untuk mendukung aktivitas komunikasi pemasaran</w:t>
      </w:r>
      <w:r>
        <w:t xml:space="preserve"> suatu institusi.</w:t>
      </w:r>
    </w:p>
    <w:p w14:paraId="6C493EFF" w14:textId="00C91CBC" w:rsidR="009C1BFA" w:rsidRPr="009C1BFA" w:rsidRDefault="009C1BFA" w:rsidP="009C1BFA">
      <w:pPr>
        <w:pStyle w:val="Paragraf1"/>
      </w:pPr>
      <w:r>
        <w:t xml:space="preserve">Jika mengaitkan kedua hasil komunikasi sekunder dan komunikasi primer yang dirasakan dan dinilai responden dapat disninergikan, seperti </w:t>
      </w:r>
      <w:proofErr w:type="gramStart"/>
      <w:r>
        <w:t>apa</w:t>
      </w:r>
      <w:proofErr w:type="gramEnd"/>
      <w:r>
        <w:t xml:space="preserve"> yang telah di</w:t>
      </w:r>
      <w:r w:rsidR="007B579C">
        <w:t xml:space="preserve"> tulis</w:t>
      </w:r>
      <w:r>
        <w:t xml:space="preserve"> Kavaratzis. </w:t>
      </w:r>
      <w:proofErr w:type="gramStart"/>
      <w:r>
        <w:t>Ia</w:t>
      </w:r>
      <w:proofErr w:type="gramEnd"/>
      <w:r>
        <w:t xml:space="preserve"> melihat komunikasi sekunder akan berjalan dengan baik jika diselaraskan dengan komponen komunikasi primer. Artinya, pemerintahan Kota Bogor dalam mengemas pesan di media sosialnya alangkah baiknya menampilkan </w:t>
      </w:r>
      <w:proofErr w:type="gramStart"/>
      <w:r>
        <w:t>apa</w:t>
      </w:r>
      <w:proofErr w:type="gramEnd"/>
      <w:r>
        <w:t xml:space="preserve"> yang telah mereka komunikasikan (strategi lanskap, infrastruktur, struktur sosial, dan perilaku) akan mengoptimalkan </w:t>
      </w:r>
      <w:r w:rsidRPr="006D7478">
        <w:t xml:space="preserve">penjenamaan kota </w:t>
      </w:r>
      <w:r>
        <w:t xml:space="preserve">nya. </w:t>
      </w:r>
      <w:proofErr w:type="gramStart"/>
      <w:r>
        <w:t xml:space="preserve">Dan ini seringkali diabaikan </w:t>
      </w:r>
      <w:r w:rsidR="007B579C">
        <w:t xml:space="preserve">dan </w:t>
      </w:r>
      <w:r>
        <w:t>diselaraskan antara keduanya.</w:t>
      </w:r>
      <w:proofErr w:type="gramEnd"/>
    </w:p>
    <w:p w14:paraId="51029CB2" w14:textId="77777777" w:rsidR="009C1BFA" w:rsidRPr="00BE6250" w:rsidRDefault="009C1BFA" w:rsidP="009C1BFA">
      <w:pPr>
        <w:pStyle w:val="Tajuk1JSH"/>
      </w:pPr>
      <w:r w:rsidRPr="002D6894">
        <w:t>Penjenaam Kota Hexagon</w:t>
      </w:r>
      <w:r w:rsidRPr="00BE6250">
        <w:rPr>
          <w:i/>
        </w:rPr>
        <w:t xml:space="preserve"> </w:t>
      </w:r>
      <w:r w:rsidRPr="00BE6250">
        <w:t>Kota Bogor</w:t>
      </w:r>
    </w:p>
    <w:p w14:paraId="6C422D68" w14:textId="77777777" w:rsidR="009C1BFA" w:rsidRPr="00BE6250" w:rsidRDefault="009C1BFA" w:rsidP="009C1BFA">
      <w:pPr>
        <w:pStyle w:val="Paragraf1"/>
      </w:pPr>
      <w:r w:rsidRPr="00BE6250">
        <w:t xml:space="preserve">Merek </w:t>
      </w:r>
      <w:proofErr w:type="gramStart"/>
      <w:r w:rsidRPr="00BE6250">
        <w:t>kota</w:t>
      </w:r>
      <w:proofErr w:type="gramEnd"/>
      <w:r w:rsidRPr="00BE6250">
        <w:t xml:space="preserve"> yang dipahami Kavaratzis dapat meningkatkan capaian pembangunan ekonomi sekaligus sebagai identitas bagi penduduk kota tersebut. Melalui pembangun merek </w:t>
      </w:r>
      <w:proofErr w:type="gramStart"/>
      <w:r w:rsidRPr="00BE6250">
        <w:t>kota</w:t>
      </w:r>
      <w:proofErr w:type="gramEnd"/>
      <w:r w:rsidRPr="00BE6250">
        <w:t xml:space="preserve"> diharapkan dapat memperkuat daya saing sumberdaya yang ada, meningkatkan investasi, dan </w:t>
      </w:r>
      <w:r w:rsidRPr="002D6894">
        <w:t>wisata</w:t>
      </w:r>
      <w:r w:rsidRPr="00BE6250">
        <w:t xml:space="preserve">. Efek potensial bagi penduduk setempat dan yang didapat melalui komunikasi </w:t>
      </w:r>
      <w:proofErr w:type="gramStart"/>
      <w:r w:rsidRPr="00BE6250">
        <w:t>kota</w:t>
      </w:r>
      <w:proofErr w:type="gramEnd"/>
      <w:r w:rsidRPr="00BE6250">
        <w:rPr>
          <w:i/>
        </w:rPr>
        <w:t xml:space="preserve"> </w:t>
      </w:r>
      <w:r w:rsidRPr="00BE6250">
        <w:t xml:space="preserve">dan juga bermanfaat untuk mengatasi masalah-masalah sosial yang ada. </w:t>
      </w:r>
    </w:p>
    <w:p w14:paraId="41D4D954" w14:textId="6F4DEC7F" w:rsidR="009C1BFA" w:rsidRPr="00BE6250" w:rsidRDefault="009C1BFA" w:rsidP="009C1BFA">
      <w:pPr>
        <w:pStyle w:val="Paragraf1"/>
      </w:pPr>
      <w:r>
        <w:t xml:space="preserve">    </w:t>
      </w:r>
      <w:r w:rsidRPr="00BE6250">
        <w:t xml:space="preserve">Kavaratzis mengungkapkan bahwa dalam rangka membangun citra </w:t>
      </w:r>
      <w:proofErr w:type="gramStart"/>
      <w:r w:rsidRPr="00BE6250">
        <w:t>kota</w:t>
      </w:r>
      <w:proofErr w:type="gramEnd"/>
      <w:r w:rsidRPr="00BE6250">
        <w:t xml:space="preserve"> </w:t>
      </w:r>
      <w:r w:rsidRPr="002D6894">
        <w:t>dikomunikasikan</w:t>
      </w:r>
      <w:r w:rsidRPr="00BE6250">
        <w:t xml:space="preserve"> melalui tiga jenis komunikasi, yaitu primer, sekunder dan tersier. Alih-alih melakukan promosi sebagai tahapan komunikasi sekunder yang membutuhkan </w:t>
      </w:r>
      <w:proofErr w:type="gramStart"/>
      <w:r w:rsidRPr="00BE6250">
        <w:t>dana</w:t>
      </w:r>
      <w:proofErr w:type="gramEnd"/>
      <w:r w:rsidRPr="00BE6250">
        <w:t xml:space="preserve"> besar dan sudah dilakukan banyak kota di Indonesia. Kota Bogor masih berupaya membangun identitas </w:t>
      </w:r>
      <w:proofErr w:type="gramStart"/>
      <w:r w:rsidRPr="00BE6250">
        <w:t>kota</w:t>
      </w:r>
      <w:proofErr w:type="gramEnd"/>
      <w:r w:rsidRPr="00BE6250">
        <w:t xml:space="preserve"> dengan melakukan penataan kotanya berdasarkan komunikasi primer. </w:t>
      </w:r>
    </w:p>
    <w:p w14:paraId="1DA250BF" w14:textId="25AFA328" w:rsidR="009C1BFA" w:rsidRDefault="009C1BFA" w:rsidP="009C1BFA">
      <w:pPr>
        <w:pStyle w:val="Paragraf1"/>
      </w:pPr>
      <w:r>
        <w:t xml:space="preserve">    </w:t>
      </w:r>
      <w:r w:rsidRPr="002D6894">
        <w:t>Pernyataan</w:t>
      </w:r>
      <w:r w:rsidRPr="00BE6250">
        <w:t xml:space="preserve"> indikator pada variabel </w:t>
      </w:r>
      <w:r w:rsidRPr="006D7478">
        <w:t xml:space="preserve">penjenamaan </w:t>
      </w:r>
      <w:proofErr w:type="gramStart"/>
      <w:r w:rsidRPr="006D7478">
        <w:t xml:space="preserve">kota </w:t>
      </w:r>
      <w:r w:rsidRPr="002D6894">
        <w:rPr>
          <w:iCs/>
        </w:rPr>
        <w:t xml:space="preserve"> hexagon</w:t>
      </w:r>
      <w:proofErr w:type="gramEnd"/>
      <w:r>
        <w:rPr>
          <w:i/>
        </w:rPr>
        <w:t xml:space="preserve"> </w:t>
      </w:r>
      <w:r w:rsidRPr="00D175BE">
        <w:rPr>
          <w:iCs/>
        </w:rPr>
        <w:t>p</w:t>
      </w:r>
      <w:r w:rsidRPr="00BE6250">
        <w:t xml:space="preserve">ada penelitian </w:t>
      </w:r>
      <w:r w:rsidRPr="00BE6250">
        <w:lastRenderedPageBreak/>
        <w:t>ini, dibangun berdasarkan aspek-aspek yang strategi komunikasi primer kota kotanya (tabel 5.</w:t>
      </w:r>
      <w:r>
        <w:t>2</w:t>
      </w:r>
      <w:r w:rsidRPr="00BE6250">
        <w:t>) yang meliputi aspek strategi lanskap, infrastruktur, struktur organisasi dan perilaku. Berdasarkan tabel 5.</w:t>
      </w:r>
      <w:r>
        <w:t>2</w:t>
      </w:r>
      <w:r w:rsidRPr="00BE6250">
        <w:t xml:space="preserve"> secara umum semua kriteria </w:t>
      </w:r>
      <w:r w:rsidRPr="006D7478">
        <w:t xml:space="preserve">penjenamaan </w:t>
      </w:r>
      <w:proofErr w:type="gramStart"/>
      <w:r w:rsidRPr="006D7478">
        <w:t xml:space="preserve">kota </w:t>
      </w:r>
      <w:r w:rsidRPr="002D6894">
        <w:rPr>
          <w:iCs/>
        </w:rPr>
        <w:t xml:space="preserve"> hexagon</w:t>
      </w:r>
      <w:proofErr w:type="gramEnd"/>
      <w:r w:rsidRPr="00BE6250">
        <w:t xml:space="preserve"> Kota Bogor dinilai sudah terlihat. </w:t>
      </w:r>
    </w:p>
    <w:p w14:paraId="77007212" w14:textId="5E12F48B" w:rsidR="009C1BFA" w:rsidRPr="00D175BE" w:rsidRDefault="009C1BFA" w:rsidP="009C1BFA">
      <w:pPr>
        <w:pStyle w:val="Paragraf1"/>
      </w:pPr>
      <w:r>
        <w:t xml:space="preserve">    </w:t>
      </w:r>
      <w:r w:rsidRPr="002D6894">
        <w:t>Pada</w:t>
      </w:r>
      <w:r w:rsidRPr="00D175BE">
        <w:t xml:space="preserve"> kriteria keakraban (</w:t>
      </w:r>
      <w:r w:rsidRPr="00763C25">
        <w:rPr>
          <w:i/>
        </w:rPr>
        <w:t>presence</w:t>
      </w:r>
      <w:r w:rsidRPr="00D175BE">
        <w:t>) Kota Bogor dinilai oleh responden masyarakat terlihat sebagai kota berkumpul/bertemu (</w:t>
      </w:r>
      <w:r w:rsidRPr="00763C25">
        <w:rPr>
          <w:i/>
        </w:rPr>
        <w:t>meeting</w:t>
      </w:r>
      <w:r w:rsidRPr="00D175BE">
        <w:t>) sebesar (3,92%) sekaligus dinilai terlihat sebagai kota yang dihuni oleh masyarakat (orang-orang) yang menyenangkan (3,33).  Selain itu, responden penelitian juga menganggap kota Bogor memiliki daya tarik tertentu sebagai kota yang terlihat sering menggelar acara khusus hingga malam hari (3</w:t>
      </w:r>
      <w:proofErr w:type="gramStart"/>
      <w:r w:rsidRPr="00D175BE">
        <w:t>,84</w:t>
      </w:r>
      <w:proofErr w:type="gramEnd"/>
      <w:r w:rsidRPr="00D175BE">
        <w:t xml:space="preserve">%). </w:t>
      </w:r>
    </w:p>
    <w:p w14:paraId="67250FB4" w14:textId="183C6F7C" w:rsidR="009C1BFA" w:rsidRPr="00D175BE" w:rsidRDefault="009C1BFA" w:rsidP="009C1BFA">
      <w:pPr>
        <w:pStyle w:val="Paragraf1"/>
      </w:pPr>
      <w:r>
        <w:t xml:space="preserve">   </w:t>
      </w:r>
      <w:r w:rsidRPr="00D175BE">
        <w:t xml:space="preserve">Dilihat dari aspek </w:t>
      </w:r>
      <w:r w:rsidRPr="00D175BE">
        <w:rPr>
          <w:i/>
          <w:iCs/>
        </w:rPr>
        <w:t>city branding</w:t>
      </w:r>
      <w:r w:rsidRPr="00D175BE">
        <w:t xml:space="preserve"> </w:t>
      </w:r>
      <w:r w:rsidRPr="00D175BE">
        <w:rPr>
          <w:i/>
          <w:iCs/>
        </w:rPr>
        <w:t xml:space="preserve">hexagon, </w:t>
      </w:r>
      <w:r w:rsidRPr="00D175BE">
        <w:t>Kota Bogor dinilai terlihat sebagai kota yang memiliki daya tarik bagi penduduk setempat sebagai kota belanja (4</w:t>
      </w:r>
      <w:proofErr w:type="gramStart"/>
      <w:r w:rsidRPr="00D175BE">
        <w:t>,00</w:t>
      </w:r>
      <w:proofErr w:type="gramEnd"/>
      <w:r w:rsidRPr="00D175BE">
        <w:t xml:space="preserve">%). Jika penduduk setempat melihat kotanya diharapkan wisatawan yang berniat dan atau telah berkunjung juga melihat atau merasakan hal yang </w:t>
      </w:r>
      <w:proofErr w:type="gramStart"/>
      <w:r w:rsidRPr="00D175BE">
        <w:t>sama</w:t>
      </w:r>
      <w:proofErr w:type="gramEnd"/>
      <w:r w:rsidRPr="00D175BE">
        <w:t xml:space="preserve"> seperti penduduk setempat rasakan. </w:t>
      </w:r>
    </w:p>
    <w:p w14:paraId="13D84D47" w14:textId="1B76BB46" w:rsidR="009C1BFA" w:rsidRPr="00D175BE" w:rsidRDefault="009C1BFA" w:rsidP="009C1BFA">
      <w:pPr>
        <w:pStyle w:val="Paragraf1"/>
      </w:pPr>
      <w:r>
        <w:t xml:space="preserve">     </w:t>
      </w:r>
      <w:r w:rsidRPr="00D175BE">
        <w:t xml:space="preserve">Bogor sebagai kota yang memiliki ruang terbuka hijau mendapatkan nilai presentase yang besar (3,85%) terkait komunikasi pemerintah Kota Bogor yang mengomunikasikan kotanya melalui strategi lanskap tata kotanya dengan adanya penataan ruang publik, pedestrian, taman dan ruang terbuka hijau (RTH) </w:t>
      </w:r>
      <w:r w:rsidRPr="00D175BE">
        <w:fldChar w:fldCharType="begin" w:fldLock="1"/>
      </w:r>
      <w:r w:rsidRPr="00D175BE">
        <w:instrText>ADDIN CSL_CITATION {"citationItems":[{"id":"ITEM-1","itemData":{"author":[{"dropping-particle":"","family":"Pemerintah Kota Bogor","given":"","non-dropping-particle":"","parse-names":false,"suffix":""}],"id":"ITEM-1","issued":{"date-parts":[["2016"]]},"title":"Lampiran Peraturan Walikota Bogor","type":"report"},"uris":["http://www.mendeley.com/documents/?uuid=7ce5b2c9-213e-4335-a4a8-3b4da874ca8c"]}],"mendeley":{"formattedCitation":"(Pemerintah Kota Bogor, 2016)","plainTextFormattedCitation":"(Pemerintah Kota Bogor, 2016)","previouslyFormattedCitation":"(Pemerintah Kota Bogor, 2016)"},"properties":{"noteIndex":0},"schema":"https://github.com/citation-style-language/schema/raw/master/csl-citation.json"}</w:instrText>
      </w:r>
      <w:r w:rsidRPr="00D175BE">
        <w:fldChar w:fldCharType="separate"/>
      </w:r>
      <w:r w:rsidRPr="00D175BE">
        <w:rPr>
          <w:noProof/>
        </w:rPr>
        <w:t>(Pemerintah Kota Bogor, 2016)</w:t>
      </w:r>
      <w:r w:rsidRPr="00D175BE">
        <w:fldChar w:fldCharType="end"/>
      </w:r>
      <w:r w:rsidRPr="00D175BE">
        <w:t xml:space="preserve">. Temuan penelitian ini sejalan dengan yang Rencana Jangka Menengah Daerah 2015-2019 ditujukan untuk lebih menetapkan pembangunan secara menyeluruh, memuat 6 (enam) prioritas pembangunan yang perlu mendapat penanganan secara integral lintas Organisasi Perangkat Daerah salah satunya berupa penataan prasarana ruang penataan ruang publik, pedestrian, taman dan ruang terbuka hijau, yang merupakan bagian dari urusan Lingkungan Hidup, dengan sasaran Peningkatan kuantitas dan kualitas taman kota dan taman lingkungan serta Tertatanya lokasi eks pedagang kaki lima. </w:t>
      </w:r>
    </w:p>
    <w:p w14:paraId="6A0457FC" w14:textId="618DAC9B" w:rsidR="009C1BFA" w:rsidRDefault="009C1BFA" w:rsidP="009C1BFA">
      <w:pPr>
        <w:pStyle w:val="Paragraf1"/>
      </w:pPr>
      <w:r>
        <w:lastRenderedPageBreak/>
        <w:t xml:space="preserve">    </w:t>
      </w:r>
      <w:r w:rsidRPr="00D175BE">
        <w:t xml:space="preserve">Prioritas pembangunan ini juga mendukung salah satu bentuk komunikasi hexagon yang ramah sebagai tempat tinggal </w:t>
      </w:r>
      <w:r w:rsidRPr="00D175BE">
        <w:lastRenderedPageBreak/>
        <w:t>dan berkehidupan sosial (4</w:t>
      </w:r>
      <w:proofErr w:type="gramStart"/>
      <w:r w:rsidRPr="00D175BE">
        <w:t>,08</w:t>
      </w:r>
      <w:proofErr w:type="gramEnd"/>
      <w:r w:rsidRPr="00D175BE">
        <w:t>%). Hal ini juga relevan dengan nilai skor rataan merek kota Bogor sebagai kota nyaman senilai (4</w:t>
      </w:r>
      <w:proofErr w:type="gramStart"/>
      <w:r w:rsidRPr="00D175BE">
        <w:t>,01</w:t>
      </w:r>
      <w:proofErr w:type="gramEnd"/>
      <w:r w:rsidRPr="00D175BE">
        <w:t>%).</w:t>
      </w:r>
    </w:p>
    <w:p w14:paraId="11D2316D" w14:textId="77777777" w:rsidR="009C1BFA" w:rsidRDefault="009C1BFA" w:rsidP="009C1BFA">
      <w:pPr>
        <w:pStyle w:val="Tabel"/>
        <w:rPr>
          <w:bCs/>
        </w:rPr>
        <w:sectPr w:rsidR="009C1BFA" w:rsidSect="00574780">
          <w:type w:val="continuous"/>
          <w:pgSz w:w="11907" w:h="16839" w:code="9"/>
          <w:pgMar w:top="1134" w:right="1021" w:bottom="1021" w:left="1134" w:header="709" w:footer="709" w:gutter="0"/>
          <w:cols w:num="2" w:space="397"/>
          <w:docGrid w:linePitch="360"/>
        </w:sectPr>
      </w:pPr>
    </w:p>
    <w:p w14:paraId="014C6FE1" w14:textId="6C6CA9E8" w:rsidR="009C1BFA" w:rsidRDefault="009C1BFA" w:rsidP="009C1BFA">
      <w:pPr>
        <w:pStyle w:val="Tabel"/>
        <w:rPr>
          <w:bCs/>
        </w:rPr>
      </w:pPr>
      <w:r>
        <w:rPr>
          <w:bCs/>
        </w:rPr>
        <w:lastRenderedPageBreak/>
        <w:t>Tabel 4.</w:t>
      </w:r>
      <w:r w:rsidRPr="00BE6250">
        <w:rPr>
          <w:bCs/>
        </w:rPr>
        <w:t xml:space="preserve"> </w:t>
      </w:r>
      <w:r w:rsidRPr="00BE6250">
        <w:t>City branding hexagon Kota Bogor</w:t>
      </w:r>
    </w:p>
    <w:p w14:paraId="1FBF18B4" w14:textId="77777777" w:rsidR="009C1BFA" w:rsidRDefault="009C1BFA" w:rsidP="009C1BFA">
      <w:pPr>
        <w:pStyle w:val="Style1NTD"/>
        <w:rPr>
          <w:lang w:bidi="ar-SA"/>
        </w:rPr>
      </w:pPr>
    </w:p>
    <w:tbl>
      <w:tblPr>
        <w:tblStyle w:val="LightShading"/>
        <w:tblW w:w="0" w:type="auto"/>
        <w:jc w:val="center"/>
        <w:tblLook w:val="04A0" w:firstRow="1" w:lastRow="0" w:firstColumn="1" w:lastColumn="0" w:noHBand="0" w:noVBand="1"/>
      </w:tblPr>
      <w:tblGrid>
        <w:gridCol w:w="3608"/>
        <w:gridCol w:w="1403"/>
        <w:gridCol w:w="2023"/>
        <w:gridCol w:w="1136"/>
      </w:tblGrid>
      <w:tr w:rsidR="009C1BFA" w:rsidRPr="00BE6250" w14:paraId="58447E7D" w14:textId="77777777" w:rsidTr="009C1B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14:paraId="5A0847D2" w14:textId="77777777" w:rsidR="009C1BFA" w:rsidRPr="00BE6250" w:rsidRDefault="009C1BFA" w:rsidP="009C1BFA">
            <w:pPr>
              <w:jc w:val="center"/>
              <w:rPr>
                <w:b w:val="0"/>
              </w:rPr>
            </w:pPr>
            <w:r w:rsidRPr="00BE6250">
              <w:rPr>
                <w:b w:val="0"/>
              </w:rPr>
              <w:t>City Branding</w:t>
            </w:r>
          </w:p>
        </w:tc>
        <w:tc>
          <w:tcPr>
            <w:tcW w:w="4562" w:type="dxa"/>
            <w:gridSpan w:val="3"/>
            <w:shd w:val="clear" w:color="auto" w:fill="auto"/>
          </w:tcPr>
          <w:p w14:paraId="0AB837E2" w14:textId="77777777" w:rsidR="009C1BFA" w:rsidRPr="00BE6250" w:rsidRDefault="009C1BFA" w:rsidP="009C1BFA">
            <w:pPr>
              <w:jc w:val="center"/>
              <w:cnfStyle w:val="100000000000" w:firstRow="1" w:lastRow="0" w:firstColumn="0" w:lastColumn="0" w:oddVBand="0" w:evenVBand="0" w:oddHBand="0" w:evenHBand="0" w:firstRowFirstColumn="0" w:firstRowLastColumn="0" w:lastRowFirstColumn="0" w:lastRowLastColumn="0"/>
              <w:rPr>
                <w:b w:val="0"/>
              </w:rPr>
            </w:pPr>
            <w:r w:rsidRPr="00BE6250">
              <w:rPr>
                <w:b w:val="0"/>
              </w:rPr>
              <w:t>Rataan</w:t>
            </w:r>
          </w:p>
        </w:tc>
      </w:tr>
      <w:tr w:rsidR="009C1BFA" w:rsidRPr="00BE6250" w14:paraId="618DA7AF"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56B573C0" w14:textId="77777777" w:rsidR="009C1BFA" w:rsidRPr="00BE6250" w:rsidRDefault="009C1BFA" w:rsidP="009C1BFA">
            <w:pPr>
              <w:jc w:val="center"/>
              <w:rPr>
                <w:b w:val="0"/>
              </w:rPr>
            </w:pPr>
          </w:p>
        </w:tc>
        <w:tc>
          <w:tcPr>
            <w:tcW w:w="1403" w:type="dxa"/>
            <w:shd w:val="clear" w:color="auto" w:fill="auto"/>
          </w:tcPr>
          <w:p w14:paraId="0A266DA3"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r w:rsidRPr="00BE6250">
              <w:rPr>
                <w:b/>
              </w:rPr>
              <w:t>Pernyataan</w:t>
            </w:r>
          </w:p>
        </w:tc>
        <w:tc>
          <w:tcPr>
            <w:tcW w:w="2023" w:type="dxa"/>
            <w:shd w:val="clear" w:color="auto" w:fill="auto"/>
          </w:tcPr>
          <w:p w14:paraId="7F48B45E"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r w:rsidRPr="00BE6250">
              <w:rPr>
                <w:b/>
              </w:rPr>
              <w:t>Indikator</w:t>
            </w:r>
          </w:p>
        </w:tc>
        <w:tc>
          <w:tcPr>
            <w:tcW w:w="1136" w:type="dxa"/>
            <w:shd w:val="clear" w:color="auto" w:fill="auto"/>
          </w:tcPr>
          <w:p w14:paraId="233C7628"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r w:rsidRPr="00BE6250">
              <w:rPr>
                <w:b/>
              </w:rPr>
              <w:t>variabel</w:t>
            </w:r>
          </w:p>
        </w:tc>
      </w:tr>
      <w:tr w:rsidR="009C1BFA" w:rsidRPr="00BE6250" w14:paraId="64C2554A"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6C589" w14:textId="77777777" w:rsidR="009C1BFA" w:rsidRPr="00BE6250" w:rsidRDefault="009C1BFA" w:rsidP="009C1BFA">
            <w:pPr>
              <w:jc w:val="center"/>
              <w:rPr>
                <w:lang w:val="id-ID"/>
              </w:rPr>
            </w:pPr>
            <w:r w:rsidRPr="00BE6250">
              <w:rPr>
                <w:lang w:val="id-ID"/>
              </w:rPr>
              <w:t>Keakraban (</w:t>
            </w:r>
            <w:r w:rsidRPr="00BE6250">
              <w:t>Presence</w:t>
            </w:r>
            <w:r w:rsidRPr="00BE6250">
              <w:rPr>
                <w:lang w:val="id-ID"/>
              </w:rPr>
              <w:t>)</w:t>
            </w:r>
          </w:p>
        </w:tc>
        <w:tc>
          <w:tcPr>
            <w:tcW w:w="1403" w:type="dxa"/>
            <w:shd w:val="clear" w:color="auto" w:fill="auto"/>
          </w:tcPr>
          <w:p w14:paraId="0BB4CDE6"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c>
          <w:tcPr>
            <w:tcW w:w="2023" w:type="dxa"/>
            <w:shd w:val="clear" w:color="auto" w:fill="auto"/>
            <w:vAlign w:val="center"/>
          </w:tcPr>
          <w:p w14:paraId="324B9BB7"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c>
          <w:tcPr>
            <w:tcW w:w="1136" w:type="dxa"/>
            <w:shd w:val="clear" w:color="auto" w:fill="auto"/>
          </w:tcPr>
          <w:p w14:paraId="19A186F0"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747C83CF"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EE941" w14:textId="77777777" w:rsidR="009C1BFA" w:rsidRPr="00BE6250" w:rsidRDefault="009C1BFA" w:rsidP="009C1BFA">
            <w:pPr>
              <w:rPr>
                <w:b w:val="0"/>
              </w:rPr>
            </w:pPr>
            <w:r w:rsidRPr="00BE6250">
              <w:rPr>
                <w:b w:val="0"/>
              </w:rPr>
              <w:t>Tempat berkumpul (meeting place)</w:t>
            </w:r>
          </w:p>
        </w:tc>
        <w:tc>
          <w:tcPr>
            <w:tcW w:w="1403" w:type="dxa"/>
            <w:shd w:val="clear" w:color="auto" w:fill="auto"/>
          </w:tcPr>
          <w:p w14:paraId="04570F46" w14:textId="77777777" w:rsidR="009C1BFA" w:rsidRPr="00BE6250" w:rsidRDefault="009C1BFA" w:rsidP="009C1BFA">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pPr>
            <w:r w:rsidRPr="00BE6250">
              <w:t>3,83</w:t>
            </w:r>
          </w:p>
        </w:tc>
        <w:tc>
          <w:tcPr>
            <w:tcW w:w="2023" w:type="dxa"/>
            <w:vMerge w:val="restart"/>
            <w:shd w:val="clear" w:color="auto" w:fill="auto"/>
            <w:vAlign w:val="center"/>
          </w:tcPr>
          <w:p w14:paraId="1AF1ADCC"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r w:rsidRPr="00BE6250">
              <w:t>3,92</w:t>
            </w:r>
          </w:p>
          <w:p w14:paraId="44A53BE2"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r w:rsidRPr="00BE6250">
              <w:t>(terlihat)</w:t>
            </w:r>
          </w:p>
        </w:tc>
        <w:tc>
          <w:tcPr>
            <w:tcW w:w="1136" w:type="dxa"/>
            <w:vMerge w:val="restart"/>
            <w:shd w:val="clear" w:color="auto" w:fill="auto"/>
            <w:vAlign w:val="center"/>
          </w:tcPr>
          <w:p w14:paraId="11F71F9A"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r w:rsidRPr="00BE6250">
              <w:t>3,24</w:t>
            </w:r>
          </w:p>
          <w:p w14:paraId="508409E5"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r w:rsidRPr="00BE6250">
              <w:t>(Terlihat)</w:t>
            </w:r>
          </w:p>
        </w:tc>
      </w:tr>
      <w:tr w:rsidR="009C1BFA" w:rsidRPr="00BE6250" w14:paraId="74532C30"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9926F" w14:textId="77777777" w:rsidR="009C1BFA" w:rsidRPr="00BE6250" w:rsidRDefault="009C1BFA" w:rsidP="009C1BFA">
            <w:pPr>
              <w:rPr>
                <w:b w:val="0"/>
              </w:rPr>
            </w:pPr>
            <w:r w:rsidRPr="00BE6250">
              <w:rPr>
                <w:b w:val="0"/>
              </w:rPr>
              <w:t>Kota Nyaman</w:t>
            </w:r>
          </w:p>
        </w:tc>
        <w:tc>
          <w:tcPr>
            <w:tcW w:w="1403" w:type="dxa"/>
            <w:shd w:val="clear" w:color="auto" w:fill="auto"/>
          </w:tcPr>
          <w:p w14:paraId="20D39E71"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4,01</w:t>
            </w:r>
          </w:p>
        </w:tc>
        <w:tc>
          <w:tcPr>
            <w:tcW w:w="2023" w:type="dxa"/>
            <w:vMerge/>
            <w:shd w:val="clear" w:color="auto" w:fill="auto"/>
            <w:vAlign w:val="center"/>
          </w:tcPr>
          <w:p w14:paraId="71722106"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4269EA6D"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64D8C53E"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3306A" w14:textId="77777777" w:rsidR="009C1BFA" w:rsidRPr="00BE6250" w:rsidRDefault="009C1BFA" w:rsidP="009C1BFA">
            <w:pPr>
              <w:jc w:val="center"/>
              <w:rPr>
                <w:lang w:val="id-ID"/>
              </w:rPr>
            </w:pPr>
            <w:r w:rsidRPr="00BE6250">
              <w:rPr>
                <w:lang w:val="id-ID"/>
              </w:rPr>
              <w:t>Potensi (</w:t>
            </w:r>
            <w:r w:rsidRPr="00BE6250">
              <w:t>Potential</w:t>
            </w:r>
            <w:r w:rsidRPr="00BE6250">
              <w:rPr>
                <w:lang w:val="id-ID"/>
              </w:rPr>
              <w:t>)</w:t>
            </w:r>
          </w:p>
        </w:tc>
        <w:tc>
          <w:tcPr>
            <w:tcW w:w="1403" w:type="dxa"/>
            <w:shd w:val="clear" w:color="auto" w:fill="auto"/>
          </w:tcPr>
          <w:p w14:paraId="01F51978"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c>
          <w:tcPr>
            <w:tcW w:w="2023" w:type="dxa"/>
            <w:shd w:val="clear" w:color="auto" w:fill="auto"/>
            <w:vAlign w:val="center"/>
          </w:tcPr>
          <w:p w14:paraId="32DEC498"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auto"/>
          </w:tcPr>
          <w:p w14:paraId="2728D74F"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r>
      <w:tr w:rsidR="009C1BFA" w:rsidRPr="00BE6250" w14:paraId="4E50DFD5"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3C9AA" w14:textId="77777777" w:rsidR="009C1BFA" w:rsidRPr="00BE6250" w:rsidRDefault="009C1BFA" w:rsidP="009C1BFA">
            <w:pPr>
              <w:rPr>
                <w:b w:val="0"/>
              </w:rPr>
            </w:pPr>
            <w:r w:rsidRPr="00BE6250">
              <w:rPr>
                <w:b w:val="0"/>
              </w:rPr>
              <w:t>Kota belanja</w:t>
            </w:r>
          </w:p>
        </w:tc>
        <w:tc>
          <w:tcPr>
            <w:tcW w:w="1403" w:type="dxa"/>
            <w:shd w:val="clear" w:color="auto" w:fill="auto"/>
          </w:tcPr>
          <w:p w14:paraId="712C7F68"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4,00</w:t>
            </w:r>
          </w:p>
        </w:tc>
        <w:tc>
          <w:tcPr>
            <w:tcW w:w="2023" w:type="dxa"/>
            <w:vMerge w:val="restart"/>
            <w:shd w:val="clear" w:color="auto" w:fill="auto"/>
            <w:vAlign w:val="center"/>
          </w:tcPr>
          <w:p w14:paraId="5320B456"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r w:rsidRPr="00BE6250">
              <w:t>3,58</w:t>
            </w:r>
          </w:p>
          <w:p w14:paraId="28B33550"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r w:rsidRPr="00BE6250">
              <w:t>(terlihat)</w:t>
            </w:r>
          </w:p>
          <w:p w14:paraId="7E111161"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6FD4B5D7"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36EAC252"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7C96C" w14:textId="77777777" w:rsidR="009C1BFA" w:rsidRPr="00BE6250" w:rsidRDefault="009C1BFA" w:rsidP="009C1BFA">
            <w:pPr>
              <w:rPr>
                <w:b w:val="0"/>
              </w:rPr>
            </w:pPr>
            <w:r w:rsidRPr="00BE6250">
              <w:rPr>
                <w:b w:val="0"/>
              </w:rPr>
              <w:t>Kota Bisnis</w:t>
            </w:r>
          </w:p>
        </w:tc>
        <w:tc>
          <w:tcPr>
            <w:tcW w:w="1403" w:type="dxa"/>
            <w:shd w:val="clear" w:color="auto" w:fill="auto"/>
          </w:tcPr>
          <w:p w14:paraId="32E6DBF3" w14:textId="77777777" w:rsidR="009C1BFA" w:rsidRPr="00BE6250" w:rsidRDefault="009C1BFA" w:rsidP="009C1BFA">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pPr>
            <w:r w:rsidRPr="00BE6250">
              <w:t>3,37</w:t>
            </w:r>
          </w:p>
        </w:tc>
        <w:tc>
          <w:tcPr>
            <w:tcW w:w="2023" w:type="dxa"/>
            <w:vMerge/>
            <w:shd w:val="clear" w:color="auto" w:fill="auto"/>
            <w:vAlign w:val="center"/>
          </w:tcPr>
          <w:p w14:paraId="5D90B717"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auto"/>
          </w:tcPr>
          <w:p w14:paraId="13CCE7F1"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r>
      <w:tr w:rsidR="009C1BFA" w:rsidRPr="00BE6250" w14:paraId="6C111FA0"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D9F59" w14:textId="77777777" w:rsidR="009C1BFA" w:rsidRPr="00BE6250" w:rsidRDefault="009C1BFA" w:rsidP="009C1BFA">
            <w:pPr>
              <w:rPr>
                <w:b w:val="0"/>
              </w:rPr>
            </w:pPr>
            <w:r w:rsidRPr="00BE6250">
              <w:rPr>
                <w:b w:val="0"/>
              </w:rPr>
              <w:t>Kota Hiburan</w:t>
            </w:r>
          </w:p>
        </w:tc>
        <w:tc>
          <w:tcPr>
            <w:tcW w:w="1403" w:type="dxa"/>
            <w:shd w:val="clear" w:color="auto" w:fill="auto"/>
          </w:tcPr>
          <w:p w14:paraId="5C47182F"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3,54</w:t>
            </w:r>
          </w:p>
        </w:tc>
        <w:tc>
          <w:tcPr>
            <w:tcW w:w="2023" w:type="dxa"/>
            <w:vMerge/>
            <w:shd w:val="clear" w:color="auto" w:fill="auto"/>
            <w:vAlign w:val="center"/>
          </w:tcPr>
          <w:p w14:paraId="2E77B0C5"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40C54C69"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38B2936D"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721E7" w14:textId="77777777" w:rsidR="009C1BFA" w:rsidRPr="00BE6250" w:rsidRDefault="009C1BFA" w:rsidP="009C1BFA">
            <w:pPr>
              <w:rPr>
                <w:b w:val="0"/>
              </w:rPr>
            </w:pPr>
            <w:r w:rsidRPr="00BE6250">
              <w:rPr>
                <w:b w:val="0"/>
              </w:rPr>
              <w:t>Pengembangan kewirausahaan</w:t>
            </w:r>
          </w:p>
        </w:tc>
        <w:tc>
          <w:tcPr>
            <w:tcW w:w="1403" w:type="dxa"/>
            <w:shd w:val="clear" w:color="auto" w:fill="auto"/>
          </w:tcPr>
          <w:p w14:paraId="0EDC8099" w14:textId="77777777" w:rsidR="009C1BFA" w:rsidRPr="00BE6250" w:rsidRDefault="009C1BFA" w:rsidP="009C1BFA">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pPr>
            <w:r w:rsidRPr="00BE6250">
              <w:t>3,42</w:t>
            </w:r>
          </w:p>
        </w:tc>
        <w:tc>
          <w:tcPr>
            <w:tcW w:w="2023" w:type="dxa"/>
            <w:vMerge/>
            <w:shd w:val="clear" w:color="auto" w:fill="auto"/>
          </w:tcPr>
          <w:p w14:paraId="3C3E33B7"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auto"/>
          </w:tcPr>
          <w:p w14:paraId="3952CDEB"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r>
      <w:tr w:rsidR="009C1BFA" w:rsidRPr="00BE6250" w14:paraId="67FBB6A3"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E9B62" w14:textId="77777777" w:rsidR="009C1BFA" w:rsidRPr="00BE6250" w:rsidRDefault="009C1BFA" w:rsidP="009C1BFA">
            <w:pPr>
              <w:jc w:val="center"/>
              <w:rPr>
                <w:lang w:val="id-ID"/>
              </w:rPr>
            </w:pPr>
            <w:r w:rsidRPr="00BE6250">
              <w:rPr>
                <w:lang w:val="id-ID"/>
              </w:rPr>
              <w:t>Tempat (</w:t>
            </w:r>
            <w:r w:rsidRPr="00BE6250">
              <w:t>Place</w:t>
            </w:r>
            <w:r w:rsidRPr="00BE6250">
              <w:rPr>
                <w:lang w:val="id-ID"/>
              </w:rPr>
              <w:t>)</w:t>
            </w:r>
          </w:p>
        </w:tc>
        <w:tc>
          <w:tcPr>
            <w:tcW w:w="1403" w:type="dxa"/>
            <w:shd w:val="clear" w:color="auto" w:fill="auto"/>
          </w:tcPr>
          <w:p w14:paraId="522BCFD3"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c>
          <w:tcPr>
            <w:tcW w:w="2023" w:type="dxa"/>
            <w:shd w:val="clear" w:color="auto" w:fill="auto"/>
            <w:vAlign w:val="center"/>
          </w:tcPr>
          <w:p w14:paraId="75D0A798"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60BA592B"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7B11C17C"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A7A42" w14:textId="77777777" w:rsidR="009C1BFA" w:rsidRPr="00BE6250" w:rsidRDefault="009C1BFA" w:rsidP="009C1BFA">
            <w:pPr>
              <w:rPr>
                <w:b w:val="0"/>
              </w:rPr>
            </w:pPr>
            <w:r w:rsidRPr="00BE6250">
              <w:rPr>
                <w:b w:val="0"/>
              </w:rPr>
              <w:t>Kota Artistik</w:t>
            </w:r>
          </w:p>
        </w:tc>
        <w:tc>
          <w:tcPr>
            <w:tcW w:w="1403" w:type="dxa"/>
            <w:shd w:val="clear" w:color="auto" w:fill="auto"/>
          </w:tcPr>
          <w:p w14:paraId="47511729" w14:textId="77777777" w:rsidR="009C1BFA" w:rsidRPr="00BE6250" w:rsidRDefault="009C1BFA" w:rsidP="009C1BFA">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pPr>
            <w:r w:rsidRPr="00BE6250">
              <w:t>3,22</w:t>
            </w:r>
          </w:p>
        </w:tc>
        <w:tc>
          <w:tcPr>
            <w:tcW w:w="2023" w:type="dxa"/>
            <w:vMerge w:val="restart"/>
            <w:shd w:val="clear" w:color="auto" w:fill="auto"/>
            <w:vAlign w:val="center"/>
          </w:tcPr>
          <w:p w14:paraId="0CF249ED"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r w:rsidRPr="00BE6250">
              <w:t>3,31</w:t>
            </w:r>
          </w:p>
          <w:p w14:paraId="460ACE42"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r w:rsidRPr="00BE6250">
              <w:t>(cukup terlihat)</w:t>
            </w:r>
          </w:p>
        </w:tc>
        <w:tc>
          <w:tcPr>
            <w:tcW w:w="1136" w:type="dxa"/>
            <w:vMerge/>
            <w:shd w:val="clear" w:color="auto" w:fill="auto"/>
          </w:tcPr>
          <w:p w14:paraId="2797868E"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r>
      <w:tr w:rsidR="009C1BFA" w:rsidRPr="00BE6250" w14:paraId="5E3CD635"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8B252" w14:textId="77777777" w:rsidR="009C1BFA" w:rsidRPr="00BE6250" w:rsidRDefault="009C1BFA" w:rsidP="009C1BFA">
            <w:pPr>
              <w:rPr>
                <w:b w:val="0"/>
              </w:rPr>
            </w:pPr>
            <w:r w:rsidRPr="00BE6250">
              <w:rPr>
                <w:b w:val="0"/>
              </w:rPr>
              <w:t>Arsitektur</w:t>
            </w:r>
          </w:p>
        </w:tc>
        <w:tc>
          <w:tcPr>
            <w:tcW w:w="1403" w:type="dxa"/>
            <w:shd w:val="clear" w:color="auto" w:fill="auto"/>
          </w:tcPr>
          <w:p w14:paraId="611DF2CA"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3,39</w:t>
            </w:r>
          </w:p>
        </w:tc>
        <w:tc>
          <w:tcPr>
            <w:tcW w:w="2023" w:type="dxa"/>
            <w:vMerge/>
            <w:shd w:val="clear" w:color="auto" w:fill="auto"/>
            <w:vAlign w:val="center"/>
          </w:tcPr>
          <w:p w14:paraId="54F82B17"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4F99E6EC"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224ED754"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28D5D" w14:textId="77777777" w:rsidR="009C1BFA" w:rsidRPr="00BE6250" w:rsidRDefault="009C1BFA" w:rsidP="009C1BFA">
            <w:pPr>
              <w:jc w:val="center"/>
              <w:rPr>
                <w:lang w:val="id-ID"/>
              </w:rPr>
            </w:pPr>
            <w:r w:rsidRPr="00BE6250">
              <w:rPr>
                <w:lang w:val="id-ID"/>
              </w:rPr>
              <w:t>Orang/Masyarakat (</w:t>
            </w:r>
            <w:r w:rsidRPr="00BE6250">
              <w:t>People</w:t>
            </w:r>
            <w:r w:rsidRPr="00BE6250">
              <w:rPr>
                <w:lang w:val="id-ID"/>
              </w:rPr>
              <w:t>)</w:t>
            </w:r>
          </w:p>
        </w:tc>
        <w:tc>
          <w:tcPr>
            <w:tcW w:w="1403" w:type="dxa"/>
            <w:shd w:val="clear" w:color="auto" w:fill="auto"/>
          </w:tcPr>
          <w:p w14:paraId="1A260806"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c>
          <w:tcPr>
            <w:tcW w:w="2023" w:type="dxa"/>
            <w:shd w:val="clear" w:color="auto" w:fill="auto"/>
            <w:vAlign w:val="center"/>
          </w:tcPr>
          <w:p w14:paraId="400E7C7C"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auto"/>
          </w:tcPr>
          <w:p w14:paraId="06CA84A1"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r>
      <w:tr w:rsidR="009C1BFA" w:rsidRPr="00BE6250" w14:paraId="4EEE1F08"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765E4" w14:textId="77777777" w:rsidR="009C1BFA" w:rsidRPr="00BE6250" w:rsidRDefault="009C1BFA" w:rsidP="009C1BFA">
            <w:pPr>
              <w:rPr>
                <w:b w:val="0"/>
              </w:rPr>
            </w:pPr>
            <w:r w:rsidRPr="00BE6250">
              <w:rPr>
                <w:b w:val="0"/>
              </w:rPr>
              <w:t>Kota Tinggal (residential city)</w:t>
            </w:r>
          </w:p>
        </w:tc>
        <w:tc>
          <w:tcPr>
            <w:tcW w:w="1403" w:type="dxa"/>
            <w:shd w:val="clear" w:color="auto" w:fill="auto"/>
          </w:tcPr>
          <w:p w14:paraId="41FCB465"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3,60</w:t>
            </w:r>
          </w:p>
        </w:tc>
        <w:tc>
          <w:tcPr>
            <w:tcW w:w="2023" w:type="dxa"/>
            <w:vMerge w:val="restart"/>
            <w:shd w:val="clear" w:color="auto" w:fill="auto"/>
            <w:vAlign w:val="center"/>
          </w:tcPr>
          <w:p w14:paraId="16A154FF"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r w:rsidRPr="00BE6250">
              <w:t>3,84</w:t>
            </w:r>
          </w:p>
          <w:p w14:paraId="464666FF"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r w:rsidRPr="00BE6250">
              <w:t>(terlihat)</w:t>
            </w:r>
          </w:p>
        </w:tc>
        <w:tc>
          <w:tcPr>
            <w:tcW w:w="1136" w:type="dxa"/>
            <w:vMerge/>
            <w:shd w:val="clear" w:color="auto" w:fill="auto"/>
          </w:tcPr>
          <w:p w14:paraId="15EA0C7F"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3260FD3E"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946E8" w14:textId="77777777" w:rsidR="009C1BFA" w:rsidRPr="00BE6250" w:rsidRDefault="009C1BFA" w:rsidP="009C1BFA">
            <w:pPr>
              <w:rPr>
                <w:b w:val="0"/>
              </w:rPr>
            </w:pPr>
            <w:r w:rsidRPr="00BE6250">
              <w:rPr>
                <w:b w:val="0"/>
                <w:lang w:val="id-ID"/>
              </w:rPr>
              <w:t>Penduduk (</w:t>
            </w:r>
            <w:r w:rsidRPr="00BE6250">
              <w:rPr>
                <w:b w:val="0"/>
              </w:rPr>
              <w:t>sosial</w:t>
            </w:r>
            <w:r w:rsidRPr="00BE6250">
              <w:rPr>
                <w:b w:val="0"/>
                <w:lang w:val="id-ID"/>
              </w:rPr>
              <w:t>)</w:t>
            </w:r>
          </w:p>
        </w:tc>
        <w:tc>
          <w:tcPr>
            <w:tcW w:w="1403" w:type="dxa"/>
            <w:shd w:val="clear" w:color="auto" w:fill="auto"/>
          </w:tcPr>
          <w:p w14:paraId="6A91F351" w14:textId="77777777" w:rsidR="009C1BFA" w:rsidRPr="00BE6250" w:rsidRDefault="009C1BFA" w:rsidP="009C1BFA">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pPr>
            <w:r w:rsidRPr="00BE6250">
              <w:t>4,08</w:t>
            </w:r>
          </w:p>
        </w:tc>
        <w:tc>
          <w:tcPr>
            <w:tcW w:w="2023" w:type="dxa"/>
            <w:vMerge/>
            <w:shd w:val="clear" w:color="auto" w:fill="auto"/>
            <w:vAlign w:val="center"/>
          </w:tcPr>
          <w:p w14:paraId="7C305DBD"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auto"/>
          </w:tcPr>
          <w:p w14:paraId="66890A67"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r>
      <w:tr w:rsidR="009C1BFA" w:rsidRPr="00BE6250" w14:paraId="3694F2A7"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FF59C" w14:textId="77777777" w:rsidR="009C1BFA" w:rsidRPr="00BE6250" w:rsidRDefault="009C1BFA" w:rsidP="009C1BFA">
            <w:pPr>
              <w:jc w:val="center"/>
              <w:rPr>
                <w:lang w:val="id-ID"/>
              </w:rPr>
            </w:pPr>
            <w:r w:rsidRPr="00BE6250">
              <w:rPr>
                <w:lang w:val="id-ID"/>
              </w:rPr>
              <w:t>Daya Tarik (</w:t>
            </w:r>
            <w:r w:rsidRPr="00BE6250">
              <w:t>Pulse</w:t>
            </w:r>
            <w:r w:rsidRPr="00BE6250">
              <w:rPr>
                <w:lang w:val="id-ID"/>
              </w:rPr>
              <w:t>)</w:t>
            </w:r>
          </w:p>
        </w:tc>
        <w:tc>
          <w:tcPr>
            <w:tcW w:w="1403" w:type="dxa"/>
            <w:shd w:val="clear" w:color="auto" w:fill="auto"/>
          </w:tcPr>
          <w:p w14:paraId="23DE4375"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c>
          <w:tcPr>
            <w:tcW w:w="2023" w:type="dxa"/>
            <w:shd w:val="clear" w:color="auto" w:fill="auto"/>
            <w:vAlign w:val="center"/>
          </w:tcPr>
          <w:p w14:paraId="20CE948E"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3025D624"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482156ED"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DC6C4" w14:textId="77777777" w:rsidR="009C1BFA" w:rsidRPr="00BE6250" w:rsidRDefault="009C1BFA" w:rsidP="009C1BFA">
            <w:pPr>
              <w:rPr>
                <w:b w:val="0"/>
              </w:rPr>
            </w:pPr>
            <w:r w:rsidRPr="00BE6250">
              <w:rPr>
                <w:b w:val="0"/>
              </w:rPr>
              <w:t>Kehidupan malam</w:t>
            </w:r>
          </w:p>
        </w:tc>
        <w:tc>
          <w:tcPr>
            <w:tcW w:w="1403" w:type="dxa"/>
            <w:shd w:val="clear" w:color="auto" w:fill="auto"/>
          </w:tcPr>
          <w:p w14:paraId="762EF55D" w14:textId="77777777" w:rsidR="009C1BFA" w:rsidRPr="00BE6250" w:rsidRDefault="009C1BFA" w:rsidP="009C1BFA">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pPr>
            <w:r w:rsidRPr="00BE6250">
              <w:t>3,54</w:t>
            </w:r>
          </w:p>
        </w:tc>
        <w:tc>
          <w:tcPr>
            <w:tcW w:w="2023" w:type="dxa"/>
            <w:vMerge w:val="restart"/>
            <w:shd w:val="clear" w:color="auto" w:fill="auto"/>
            <w:vAlign w:val="center"/>
          </w:tcPr>
          <w:p w14:paraId="0287D86A"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r w:rsidRPr="00BE6250">
              <w:t>3,53</w:t>
            </w:r>
          </w:p>
          <w:p w14:paraId="30861614"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r w:rsidRPr="00BE6250">
              <w:t>(terlihat)</w:t>
            </w:r>
          </w:p>
        </w:tc>
        <w:tc>
          <w:tcPr>
            <w:tcW w:w="1136" w:type="dxa"/>
            <w:vMerge/>
            <w:shd w:val="clear" w:color="auto" w:fill="auto"/>
          </w:tcPr>
          <w:p w14:paraId="2309C042"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r>
      <w:tr w:rsidR="009C1BFA" w:rsidRPr="00BE6250" w14:paraId="0A7F470E"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0AFB8" w14:textId="77777777" w:rsidR="009C1BFA" w:rsidRPr="00BE6250" w:rsidRDefault="009C1BFA" w:rsidP="009C1BFA">
            <w:pPr>
              <w:rPr>
                <w:b w:val="0"/>
              </w:rPr>
            </w:pPr>
            <w:r w:rsidRPr="00BE6250">
              <w:rPr>
                <w:b w:val="0"/>
                <w:lang w:val="id-ID"/>
              </w:rPr>
              <w:t>Kota acara khusus (</w:t>
            </w:r>
            <w:r w:rsidRPr="00BE6250">
              <w:rPr>
                <w:b w:val="0"/>
              </w:rPr>
              <w:t>City of event</w:t>
            </w:r>
            <w:r w:rsidRPr="00BE6250">
              <w:rPr>
                <w:b w:val="0"/>
                <w:lang w:val="id-ID"/>
              </w:rPr>
              <w:t>)</w:t>
            </w:r>
          </w:p>
        </w:tc>
        <w:tc>
          <w:tcPr>
            <w:tcW w:w="1403" w:type="dxa"/>
            <w:shd w:val="clear" w:color="auto" w:fill="auto"/>
          </w:tcPr>
          <w:p w14:paraId="1531F5B8"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3,52</w:t>
            </w:r>
          </w:p>
        </w:tc>
        <w:tc>
          <w:tcPr>
            <w:tcW w:w="2023" w:type="dxa"/>
            <w:vMerge/>
            <w:shd w:val="clear" w:color="auto" w:fill="auto"/>
            <w:vAlign w:val="center"/>
          </w:tcPr>
          <w:p w14:paraId="38AC5F72"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47D67CD1"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rPr>
                <w:b/>
              </w:rPr>
            </w:pPr>
          </w:p>
        </w:tc>
      </w:tr>
      <w:tr w:rsidR="009C1BFA" w:rsidRPr="00BE6250" w14:paraId="5ECBD65F"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5917E" w14:textId="77777777" w:rsidR="009C1BFA" w:rsidRPr="00BE6250" w:rsidRDefault="009C1BFA" w:rsidP="009C1BFA">
            <w:pPr>
              <w:jc w:val="center"/>
              <w:rPr>
                <w:lang w:val="id-ID"/>
              </w:rPr>
            </w:pPr>
            <w:r w:rsidRPr="00BE6250">
              <w:rPr>
                <w:lang w:val="id-ID"/>
              </w:rPr>
              <w:t>Prasarana (</w:t>
            </w:r>
            <w:r w:rsidRPr="00BE6250">
              <w:t>Prerequisite</w:t>
            </w:r>
            <w:r w:rsidRPr="00BE6250">
              <w:rPr>
                <w:lang w:val="id-ID"/>
              </w:rPr>
              <w:t>)</w:t>
            </w:r>
          </w:p>
        </w:tc>
        <w:tc>
          <w:tcPr>
            <w:tcW w:w="1403" w:type="dxa"/>
            <w:shd w:val="clear" w:color="auto" w:fill="auto"/>
          </w:tcPr>
          <w:p w14:paraId="4F3B6B76"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c>
          <w:tcPr>
            <w:tcW w:w="2023" w:type="dxa"/>
            <w:shd w:val="clear" w:color="auto" w:fill="auto"/>
            <w:vAlign w:val="center"/>
          </w:tcPr>
          <w:p w14:paraId="35965BCB"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auto"/>
          </w:tcPr>
          <w:p w14:paraId="644C50FD" w14:textId="77777777" w:rsidR="009C1BFA" w:rsidRPr="00BE6250" w:rsidRDefault="009C1BFA" w:rsidP="009C1BFA">
            <w:pPr>
              <w:jc w:val="center"/>
              <w:cnfStyle w:val="000000100000" w:firstRow="0" w:lastRow="0" w:firstColumn="0" w:lastColumn="0" w:oddVBand="0" w:evenVBand="0" w:oddHBand="1" w:evenHBand="0" w:firstRowFirstColumn="0" w:firstRowLastColumn="0" w:lastRowFirstColumn="0" w:lastRowLastColumn="0"/>
              <w:rPr>
                <w:b/>
              </w:rPr>
            </w:pPr>
          </w:p>
        </w:tc>
      </w:tr>
      <w:tr w:rsidR="009C1BFA" w:rsidRPr="00BE6250" w14:paraId="6A257076"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BD9E5" w14:textId="77777777" w:rsidR="009C1BFA" w:rsidRPr="00BE6250" w:rsidRDefault="009C1BFA" w:rsidP="009C1BFA">
            <w:pPr>
              <w:rPr>
                <w:b w:val="0"/>
              </w:rPr>
            </w:pPr>
            <w:r w:rsidRPr="00BE6250">
              <w:rPr>
                <w:b w:val="0"/>
              </w:rPr>
              <w:t>Fungsi Penghubung</w:t>
            </w:r>
          </w:p>
        </w:tc>
        <w:tc>
          <w:tcPr>
            <w:tcW w:w="1403" w:type="dxa"/>
            <w:shd w:val="clear" w:color="auto" w:fill="auto"/>
          </w:tcPr>
          <w:p w14:paraId="0F1308CD"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3,30</w:t>
            </w:r>
          </w:p>
        </w:tc>
        <w:tc>
          <w:tcPr>
            <w:tcW w:w="2023" w:type="dxa"/>
            <w:vMerge w:val="restart"/>
            <w:shd w:val="clear" w:color="auto" w:fill="auto"/>
            <w:vAlign w:val="center"/>
          </w:tcPr>
          <w:p w14:paraId="68455572"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r w:rsidRPr="00BE6250">
              <w:t>3,24</w:t>
            </w:r>
          </w:p>
          <w:p w14:paraId="46EBE05D"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r w:rsidRPr="00BE6250">
              <w:t>(cukup terlihat)</w:t>
            </w:r>
          </w:p>
          <w:p w14:paraId="620B237A" w14:textId="77777777" w:rsidR="009C1BFA" w:rsidRPr="00BE6250" w:rsidRDefault="009C1BFA" w:rsidP="009C1BFA">
            <w:pPr>
              <w:jc w:val="cente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605CFB66" w14:textId="77777777" w:rsidR="009C1BFA" w:rsidRPr="00BE6250" w:rsidRDefault="009C1BFA" w:rsidP="009C1BFA">
            <w:pPr>
              <w:cnfStyle w:val="000000000000" w:firstRow="0" w:lastRow="0" w:firstColumn="0" w:lastColumn="0" w:oddVBand="0" w:evenVBand="0" w:oddHBand="0" w:evenHBand="0" w:firstRowFirstColumn="0" w:firstRowLastColumn="0" w:lastRowFirstColumn="0" w:lastRowLastColumn="0"/>
            </w:pPr>
          </w:p>
        </w:tc>
      </w:tr>
      <w:tr w:rsidR="009C1BFA" w:rsidRPr="00BE6250" w14:paraId="3BAD93D6"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85B19" w14:textId="77777777" w:rsidR="009C1BFA" w:rsidRPr="00BE6250" w:rsidRDefault="009C1BFA" w:rsidP="009C1BFA">
            <w:pPr>
              <w:rPr>
                <w:b w:val="0"/>
                <w:lang w:val="id-ID"/>
              </w:rPr>
            </w:pPr>
            <w:r w:rsidRPr="00BE6250">
              <w:rPr>
                <w:b w:val="0"/>
                <w:lang w:val="id-ID"/>
              </w:rPr>
              <w:t>Layananan Pendidikan</w:t>
            </w:r>
          </w:p>
        </w:tc>
        <w:tc>
          <w:tcPr>
            <w:tcW w:w="1403" w:type="dxa"/>
            <w:shd w:val="clear" w:color="auto" w:fill="auto"/>
          </w:tcPr>
          <w:p w14:paraId="0DABAE12" w14:textId="77777777" w:rsidR="009C1BFA" w:rsidRPr="00BE6250" w:rsidRDefault="009C1BFA" w:rsidP="009C1BFA">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pPr>
            <w:r w:rsidRPr="00BE6250">
              <w:t>3,08</w:t>
            </w:r>
          </w:p>
        </w:tc>
        <w:tc>
          <w:tcPr>
            <w:tcW w:w="2023" w:type="dxa"/>
            <w:vMerge/>
            <w:shd w:val="clear" w:color="auto" w:fill="auto"/>
          </w:tcPr>
          <w:p w14:paraId="0E418FCE" w14:textId="77777777" w:rsidR="009C1BFA" w:rsidRPr="00BE6250" w:rsidRDefault="009C1BFA" w:rsidP="009C1BFA">
            <w:pPr>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auto"/>
          </w:tcPr>
          <w:p w14:paraId="04368C36" w14:textId="77777777" w:rsidR="009C1BFA" w:rsidRPr="00BE6250" w:rsidRDefault="009C1BFA" w:rsidP="009C1BFA">
            <w:pPr>
              <w:cnfStyle w:val="000000100000" w:firstRow="0" w:lastRow="0" w:firstColumn="0" w:lastColumn="0" w:oddVBand="0" w:evenVBand="0" w:oddHBand="1" w:evenHBand="0" w:firstRowFirstColumn="0" w:firstRowLastColumn="0" w:lastRowFirstColumn="0" w:lastRowLastColumn="0"/>
            </w:pPr>
          </w:p>
        </w:tc>
      </w:tr>
      <w:tr w:rsidR="009C1BFA" w:rsidRPr="00BE6250" w14:paraId="1F7C1B45"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D56A1" w14:textId="77777777" w:rsidR="009C1BFA" w:rsidRPr="00BE6250" w:rsidRDefault="009C1BFA" w:rsidP="009C1BFA">
            <w:pPr>
              <w:rPr>
                <w:b w:val="0"/>
              </w:rPr>
            </w:pPr>
            <w:r w:rsidRPr="00BE6250">
              <w:rPr>
                <w:b w:val="0"/>
              </w:rPr>
              <w:t xml:space="preserve">Layanan Kesehatan </w:t>
            </w:r>
          </w:p>
        </w:tc>
        <w:tc>
          <w:tcPr>
            <w:tcW w:w="1403" w:type="dxa"/>
            <w:shd w:val="clear" w:color="auto" w:fill="auto"/>
          </w:tcPr>
          <w:p w14:paraId="53C128D1"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3,33</w:t>
            </w:r>
          </w:p>
        </w:tc>
        <w:tc>
          <w:tcPr>
            <w:tcW w:w="2023" w:type="dxa"/>
            <w:vMerge/>
            <w:shd w:val="clear" w:color="auto" w:fill="auto"/>
          </w:tcPr>
          <w:p w14:paraId="3447BAF5" w14:textId="77777777" w:rsidR="009C1BFA" w:rsidRPr="00BE6250" w:rsidRDefault="009C1BFA" w:rsidP="009C1BFA">
            <w:pP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3EDC2B76" w14:textId="77777777" w:rsidR="009C1BFA" w:rsidRPr="00BE6250" w:rsidRDefault="009C1BFA" w:rsidP="009C1BFA">
            <w:pPr>
              <w:cnfStyle w:val="000000000000" w:firstRow="0" w:lastRow="0" w:firstColumn="0" w:lastColumn="0" w:oddVBand="0" w:evenVBand="0" w:oddHBand="0" w:evenHBand="0" w:firstRowFirstColumn="0" w:firstRowLastColumn="0" w:lastRowFirstColumn="0" w:lastRowLastColumn="0"/>
            </w:pPr>
          </w:p>
        </w:tc>
      </w:tr>
      <w:tr w:rsidR="009C1BFA" w:rsidRPr="00BE6250" w14:paraId="1E72AAFF" w14:textId="77777777" w:rsidTr="009C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EF1E4" w14:textId="77777777" w:rsidR="009C1BFA" w:rsidRPr="00BE6250" w:rsidRDefault="009C1BFA" w:rsidP="009C1BFA">
            <w:pPr>
              <w:rPr>
                <w:b w:val="0"/>
              </w:rPr>
            </w:pPr>
            <w:r w:rsidRPr="00BE6250">
              <w:rPr>
                <w:b w:val="0"/>
              </w:rPr>
              <w:t>Layanan Transportasi</w:t>
            </w:r>
          </w:p>
        </w:tc>
        <w:tc>
          <w:tcPr>
            <w:tcW w:w="1403" w:type="dxa"/>
            <w:shd w:val="clear" w:color="auto" w:fill="auto"/>
          </w:tcPr>
          <w:p w14:paraId="5F02B123" w14:textId="77777777" w:rsidR="009C1BFA" w:rsidRPr="00BE6250" w:rsidRDefault="009C1BFA" w:rsidP="009C1BFA">
            <w:pPr>
              <w:widowControl w:val="0"/>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pPr>
            <w:r w:rsidRPr="00BE6250">
              <w:t>2,65</w:t>
            </w:r>
          </w:p>
        </w:tc>
        <w:tc>
          <w:tcPr>
            <w:tcW w:w="2023" w:type="dxa"/>
            <w:vMerge/>
            <w:shd w:val="clear" w:color="auto" w:fill="auto"/>
          </w:tcPr>
          <w:p w14:paraId="0552688E" w14:textId="77777777" w:rsidR="009C1BFA" w:rsidRPr="00BE6250" w:rsidRDefault="009C1BFA" w:rsidP="009C1BFA">
            <w:pPr>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auto"/>
          </w:tcPr>
          <w:p w14:paraId="4581C516" w14:textId="77777777" w:rsidR="009C1BFA" w:rsidRPr="00BE6250" w:rsidRDefault="009C1BFA" w:rsidP="009C1BFA">
            <w:pPr>
              <w:cnfStyle w:val="000000100000" w:firstRow="0" w:lastRow="0" w:firstColumn="0" w:lastColumn="0" w:oddVBand="0" w:evenVBand="0" w:oddHBand="1" w:evenHBand="0" w:firstRowFirstColumn="0" w:firstRowLastColumn="0" w:lastRowFirstColumn="0" w:lastRowLastColumn="0"/>
            </w:pPr>
          </w:p>
        </w:tc>
      </w:tr>
      <w:tr w:rsidR="009C1BFA" w:rsidRPr="00BE6250" w14:paraId="768218B7" w14:textId="77777777" w:rsidTr="009C1BF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6AF7C" w14:textId="77777777" w:rsidR="009C1BFA" w:rsidRPr="00BE6250" w:rsidRDefault="009C1BFA" w:rsidP="009C1BFA">
            <w:pPr>
              <w:rPr>
                <w:b w:val="0"/>
              </w:rPr>
            </w:pPr>
            <w:r w:rsidRPr="00BE6250">
              <w:rPr>
                <w:b w:val="0"/>
              </w:rPr>
              <w:t>Ruang terbuka Hijau</w:t>
            </w:r>
          </w:p>
        </w:tc>
        <w:tc>
          <w:tcPr>
            <w:tcW w:w="1403" w:type="dxa"/>
            <w:shd w:val="clear" w:color="auto" w:fill="auto"/>
          </w:tcPr>
          <w:p w14:paraId="71570062" w14:textId="77777777" w:rsidR="009C1BFA" w:rsidRPr="00BE6250" w:rsidRDefault="009C1BFA" w:rsidP="009C1BFA">
            <w:pPr>
              <w:widowControl w:val="0"/>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pPr>
            <w:r w:rsidRPr="00BE6250">
              <w:t>3,85</w:t>
            </w:r>
          </w:p>
        </w:tc>
        <w:tc>
          <w:tcPr>
            <w:tcW w:w="2023" w:type="dxa"/>
            <w:vMerge/>
            <w:shd w:val="clear" w:color="auto" w:fill="auto"/>
          </w:tcPr>
          <w:p w14:paraId="31B6B5B9" w14:textId="77777777" w:rsidR="009C1BFA" w:rsidRPr="00BE6250" w:rsidRDefault="009C1BFA" w:rsidP="009C1BFA">
            <w:pPr>
              <w:cnfStyle w:val="000000000000" w:firstRow="0" w:lastRow="0" w:firstColumn="0" w:lastColumn="0" w:oddVBand="0" w:evenVBand="0" w:oddHBand="0" w:evenHBand="0" w:firstRowFirstColumn="0" w:firstRowLastColumn="0" w:lastRowFirstColumn="0" w:lastRowLastColumn="0"/>
            </w:pPr>
          </w:p>
        </w:tc>
        <w:tc>
          <w:tcPr>
            <w:tcW w:w="1136" w:type="dxa"/>
            <w:vMerge/>
            <w:shd w:val="clear" w:color="auto" w:fill="auto"/>
          </w:tcPr>
          <w:p w14:paraId="49665971" w14:textId="77777777" w:rsidR="009C1BFA" w:rsidRPr="00BE6250" w:rsidRDefault="009C1BFA" w:rsidP="009C1BFA">
            <w:pPr>
              <w:cnfStyle w:val="000000000000" w:firstRow="0" w:lastRow="0" w:firstColumn="0" w:lastColumn="0" w:oddVBand="0" w:evenVBand="0" w:oddHBand="0" w:evenHBand="0" w:firstRowFirstColumn="0" w:firstRowLastColumn="0" w:lastRowFirstColumn="0" w:lastRowLastColumn="0"/>
            </w:pPr>
          </w:p>
        </w:tc>
      </w:tr>
    </w:tbl>
    <w:p w14:paraId="0123744E" w14:textId="77777777" w:rsidR="009C1BFA" w:rsidRPr="009C1BFA" w:rsidRDefault="009C1BFA" w:rsidP="009C1BFA">
      <w:pPr>
        <w:pStyle w:val="Style1NTD"/>
        <w:rPr>
          <w:lang w:bidi="ar-SA"/>
        </w:rPr>
        <w:sectPr w:rsidR="009C1BFA" w:rsidRPr="009C1BFA" w:rsidSect="009C1BFA">
          <w:type w:val="continuous"/>
          <w:pgSz w:w="11907" w:h="16839" w:code="9"/>
          <w:pgMar w:top="1134" w:right="1021" w:bottom="1021" w:left="1134" w:header="709" w:footer="709" w:gutter="0"/>
          <w:cols w:space="397"/>
          <w:docGrid w:linePitch="360"/>
        </w:sectPr>
      </w:pPr>
    </w:p>
    <w:p w14:paraId="3D6F3302" w14:textId="77777777" w:rsidR="009C1BFA" w:rsidRPr="00BE6250" w:rsidRDefault="009C1BFA" w:rsidP="009C1BFA">
      <w:pPr>
        <w:pStyle w:val="Paragraf1"/>
      </w:pPr>
      <w:proofErr w:type="gramStart"/>
      <w:r w:rsidRPr="00BE6250">
        <w:lastRenderedPageBreak/>
        <w:t xml:space="preserve">Layaknya sebuah merek suatu produk, </w:t>
      </w:r>
      <w:r w:rsidRPr="00BE6250">
        <w:rPr>
          <w:i/>
        </w:rPr>
        <w:t xml:space="preserve">City branding </w:t>
      </w:r>
      <w:r w:rsidRPr="00BE6250">
        <w:t xml:space="preserve">harus bersifat fungsional yang </w:t>
      </w:r>
      <w:r w:rsidRPr="002D6894">
        <w:t>direpresentasikan</w:t>
      </w:r>
      <w:r w:rsidRPr="00BE6250">
        <w:t xml:space="preserve"> melalui </w:t>
      </w:r>
      <w:r>
        <w:t>keuntungan</w:t>
      </w:r>
      <w:r w:rsidRPr="00BE6250">
        <w:t xml:space="preserve"> yang diperoleh.</w:t>
      </w:r>
      <w:proofErr w:type="gramEnd"/>
      <w:r w:rsidRPr="00BE6250">
        <w:t xml:space="preserve"> Untuk itu </w:t>
      </w:r>
      <w:r w:rsidRPr="00BE6250">
        <w:rPr>
          <w:i/>
        </w:rPr>
        <w:t xml:space="preserve">City branding </w:t>
      </w:r>
      <w:r w:rsidRPr="00BE6250">
        <w:t xml:space="preserve">hendaknya bukan hanya sebuah slogan atau kampanye promosi semata, akan tetapi suatu gambaran dari pikiran, perasaan, asosiasi dan ekspektasi yang datang dari benak seseorang ketika seseorang tersebut (prospek atau pelanggan) melihat atau mendengar sebuah nama, logo, produk, layanan, </w:t>
      </w:r>
      <w:r w:rsidRPr="00BE6250">
        <w:rPr>
          <w:i/>
        </w:rPr>
        <w:t>event</w:t>
      </w:r>
      <w:r w:rsidRPr="00BE6250">
        <w:t xml:space="preserve">, ataupun berbagai simbol dan rancangan yang menggambarkannya. </w:t>
      </w:r>
    </w:p>
    <w:p w14:paraId="6E04AF36" w14:textId="29849FED" w:rsidR="009C1BFA" w:rsidRPr="009B71F0" w:rsidRDefault="009C1BFA" w:rsidP="009C1BFA">
      <w:pPr>
        <w:pStyle w:val="Paragraf1"/>
      </w:pPr>
      <w:r>
        <w:t xml:space="preserve">     </w:t>
      </w:r>
      <w:r w:rsidRPr="002D6894">
        <w:t>Gambaran</w:t>
      </w:r>
      <w:r w:rsidRPr="00BE6250">
        <w:t xml:space="preserve"> </w:t>
      </w:r>
      <w:r w:rsidRPr="00BE6250">
        <w:rPr>
          <w:i/>
        </w:rPr>
        <w:t xml:space="preserve">City branding hexagon </w:t>
      </w:r>
      <w:r w:rsidRPr="00BE6250">
        <w:t>pada tabel 5.</w:t>
      </w:r>
      <w:r>
        <w:t>2</w:t>
      </w:r>
      <w:r w:rsidRPr="00BE6250">
        <w:t xml:space="preserve"> menunjukkan perlunya sinergi dan kolaborasi dari semua pihak (</w:t>
      </w:r>
      <w:r w:rsidRPr="00F5124A">
        <w:rPr>
          <w:i/>
        </w:rPr>
        <w:t>stakeholders</w:t>
      </w:r>
      <w:r w:rsidRPr="00BE6250">
        <w:t xml:space="preserve">) terkait untuk dapat menguatkan penilaian responden kriteria </w:t>
      </w:r>
      <w:r w:rsidRPr="00BE6250">
        <w:rPr>
          <w:i/>
        </w:rPr>
        <w:t>city brading</w:t>
      </w:r>
      <w:r w:rsidRPr="00BE6250">
        <w:t xml:space="preserve"> yang terkait </w:t>
      </w:r>
      <w:r w:rsidRPr="00BE6250">
        <w:lastRenderedPageBreak/>
        <w:t xml:space="preserve">dengan kota tersebut, apakah itu pemerintah kota, pihak swasta, pengusaha, </w:t>
      </w:r>
      <w:r w:rsidRPr="00BE6250">
        <w:rPr>
          <w:i/>
        </w:rPr>
        <w:t>interest group</w:t>
      </w:r>
      <w:r w:rsidRPr="00BE6250">
        <w:t xml:space="preserve"> dan masyarakat.</w:t>
      </w:r>
      <w:r>
        <w:t xml:space="preserve"> Dengan tidak melupakan menyelaraskan komunikasi sekunder pemerintah </w:t>
      </w:r>
      <w:proofErr w:type="gramStart"/>
      <w:r>
        <w:t>kota</w:t>
      </w:r>
      <w:proofErr w:type="gramEnd"/>
      <w:r>
        <w:t xml:space="preserve"> di media sosialnya dengan komunikasi primer yang telah mereka bangun dan tertuang dalam program kerja terkait </w:t>
      </w:r>
      <w:r w:rsidRPr="006D7478">
        <w:t xml:space="preserve">penjenamaan kota </w:t>
      </w:r>
      <w:r>
        <w:t>nya.</w:t>
      </w:r>
    </w:p>
    <w:p w14:paraId="46DB6373" w14:textId="47BEE462" w:rsidR="009C1BFA" w:rsidRPr="009C1BFA" w:rsidRDefault="009C1BFA" w:rsidP="009C1BFA">
      <w:pPr>
        <w:pStyle w:val="Paragraf2"/>
      </w:pPr>
    </w:p>
    <w:p w14:paraId="0096DCB3" w14:textId="5D4A986B" w:rsidR="0047000F" w:rsidRPr="00351AF2" w:rsidRDefault="001B3186" w:rsidP="00042ACA">
      <w:pPr>
        <w:pStyle w:val="Tajuk1JSH"/>
        <w:rPr>
          <w:sz w:val="26"/>
        </w:rPr>
      </w:pPr>
      <w:r w:rsidRPr="00351AF2">
        <w:rPr>
          <w:sz w:val="26"/>
        </w:rPr>
        <w:t>KESIMPULAN</w:t>
      </w:r>
      <w:r w:rsidR="00933C7A" w:rsidRPr="00351AF2">
        <w:rPr>
          <w:sz w:val="26"/>
        </w:rPr>
        <w:t xml:space="preserve"> </w:t>
      </w:r>
    </w:p>
    <w:p w14:paraId="44B8E527" w14:textId="77777777" w:rsidR="009C1BFA" w:rsidRDefault="009C1BFA" w:rsidP="009C1BFA">
      <w:pPr>
        <w:pStyle w:val="Paragraf1"/>
      </w:pPr>
      <w:r>
        <w:t xml:space="preserve">Pengelolaan </w:t>
      </w:r>
      <w:r w:rsidRPr="006D7478">
        <w:t xml:space="preserve">penjenamaan </w:t>
      </w:r>
      <w:proofErr w:type="gramStart"/>
      <w:r w:rsidRPr="006D7478">
        <w:t xml:space="preserve">kota </w:t>
      </w:r>
      <w:r>
        <w:t xml:space="preserve"> bisa</w:t>
      </w:r>
      <w:proofErr w:type="gramEnd"/>
      <w:r>
        <w:t xml:space="preserve"> mengombinasikan kekuatan aspek komunikasi primer dan sekunder kota, terutama di media sosial untuk dapat memunculkan kesan makna sebuah kota merujuk pada model penjenamaan hexagon kota.</w:t>
      </w:r>
    </w:p>
    <w:p w14:paraId="731328AB" w14:textId="0265C566" w:rsidR="006665C6" w:rsidRPr="009C1BFA" w:rsidRDefault="009C1BFA" w:rsidP="009C1BFA">
      <w:pPr>
        <w:pStyle w:val="Paragraf1"/>
      </w:pPr>
      <w:r>
        <w:lastRenderedPageBreak/>
        <w:t xml:space="preserve">    </w:t>
      </w:r>
      <w:proofErr w:type="gramStart"/>
      <w:r>
        <w:t xml:space="preserve">Komunikasi digital telah menempatkan kampanye </w:t>
      </w:r>
      <w:r>
        <w:rPr>
          <w:i/>
        </w:rPr>
        <w:t>branding</w:t>
      </w:r>
      <w:r>
        <w:t xml:space="preserve"> pada target khalayak dimana mereka berada.</w:t>
      </w:r>
      <w:proofErr w:type="gramEnd"/>
      <w:r>
        <w:t xml:space="preserve"> Keterlibatan masyarakat sebagai salah satu pemangku kepentingan </w:t>
      </w:r>
      <w:proofErr w:type="gramStart"/>
      <w:r>
        <w:t>kota</w:t>
      </w:r>
      <w:proofErr w:type="gramEnd"/>
      <w:r>
        <w:t xml:space="preserve"> Bogor menjadi salah satu target khalayak potensial dimana tingkat interaksi antar mereka di media sosial dapat berkontribusi dalam mempromosikan daerah. Media sosial juga dapat memfasilitasi bentuk kontribusi dan interaksi komunikasi </w:t>
      </w:r>
      <w:proofErr w:type="gramStart"/>
      <w:r>
        <w:t>kota</w:t>
      </w:r>
      <w:proofErr w:type="gramEnd"/>
      <w:r>
        <w:t xml:space="preserve">. </w:t>
      </w:r>
      <w:proofErr w:type="gramStart"/>
      <w:r>
        <w:t>Dengan demikian sebagai langkah awal penyusunan strategi komunikasi kotanya, Pemerintah Kota Bogor perlu mengetahui karakteristik publiknya dalam menggunakan dan memanfaatkan media sosial sebagai medium komunikasi target khalayaknya.</w:t>
      </w:r>
      <w:proofErr w:type="gramEnd"/>
      <w:r>
        <w:t xml:space="preserve"> Menyusun pesan komunikasi </w:t>
      </w:r>
      <w:r w:rsidRPr="006D7478">
        <w:t xml:space="preserve">penjenamaan </w:t>
      </w:r>
      <w:proofErr w:type="gramStart"/>
      <w:r w:rsidRPr="006D7478">
        <w:t>kota</w:t>
      </w:r>
      <w:proofErr w:type="gramEnd"/>
      <w:r w:rsidRPr="006D7478">
        <w:t xml:space="preserve"> </w:t>
      </w:r>
      <w:r>
        <w:t xml:space="preserve">nya berbasiskan komunikasi primer (strategi lanskap, infrastruktur, struktur organisasi, dan perilaku) pemangku kepentingan untuk mendapatkan kesan di mata publik terkait komunikasi hexagon kota Bogor. </w:t>
      </w:r>
      <w:proofErr w:type="gramStart"/>
      <w:r>
        <w:t>Pesan-pesan inilah yang nantinya perlu ditampilkan di media sosial resmi pemerintahan maupun pemangku kepentingan lainnya yang potensial.</w:t>
      </w:r>
      <w:proofErr w:type="gramEnd"/>
    </w:p>
    <w:p w14:paraId="5DE9EEE1" w14:textId="77777777" w:rsidR="00D52BE9" w:rsidRPr="00D52BE9" w:rsidRDefault="00D52BE9" w:rsidP="00D52BE9">
      <w:pPr>
        <w:pStyle w:val="Paragraf2"/>
      </w:pPr>
    </w:p>
    <w:p w14:paraId="0696F664" w14:textId="5A20292B" w:rsidR="0039234C" w:rsidRPr="00351AF2" w:rsidRDefault="001B3186" w:rsidP="00351AF2">
      <w:pPr>
        <w:pStyle w:val="Tajuk1JSH"/>
        <w:rPr>
          <w:sz w:val="26"/>
        </w:rPr>
      </w:pPr>
      <w:r w:rsidRPr="00351AF2">
        <w:rPr>
          <w:sz w:val="26"/>
        </w:rPr>
        <w:t>DAFTAR PUSTAKA</w:t>
      </w:r>
    </w:p>
    <w:p w14:paraId="3FE70E84" w14:textId="77777777" w:rsidR="009C1BFA" w:rsidRPr="009C1BFA" w:rsidRDefault="009C1BFA" w:rsidP="009C1BFA">
      <w:pPr>
        <w:pStyle w:val="RefJurnal"/>
        <w:rPr>
          <w:szCs w:val="24"/>
        </w:rPr>
      </w:pPr>
      <w:r w:rsidRPr="009C1BFA">
        <w:rPr>
          <w:szCs w:val="24"/>
        </w:rPr>
        <w:t>Anholt, S. 2007. Competitive Identity: The New Brand Management for Nations, Cities, And Regions. New York: Palgrave Macmillan.</w:t>
      </w:r>
    </w:p>
    <w:p w14:paraId="1E24A942" w14:textId="77777777" w:rsidR="009C1BFA" w:rsidRPr="009C1BFA" w:rsidRDefault="009C1BFA" w:rsidP="009C1BFA">
      <w:pPr>
        <w:pStyle w:val="RefJurnal"/>
        <w:rPr>
          <w:noProof/>
          <w:szCs w:val="24"/>
        </w:rPr>
      </w:pPr>
      <w:r w:rsidRPr="009C1BFA">
        <w:rPr>
          <w:noProof/>
          <w:szCs w:val="24"/>
          <w:lang w:val="en-US"/>
        </w:rPr>
        <w:fldChar w:fldCharType="begin" w:fldLock="1"/>
      </w:r>
      <w:r w:rsidRPr="009C1BFA">
        <w:rPr>
          <w:noProof/>
          <w:szCs w:val="24"/>
          <w:lang w:val="en-US"/>
        </w:rPr>
        <w:instrText xml:space="preserve">ADDIN Mendeley Bibliography CSL_BIBLIOGRAPHY </w:instrText>
      </w:r>
      <w:r w:rsidRPr="009C1BFA">
        <w:rPr>
          <w:noProof/>
          <w:szCs w:val="24"/>
          <w:lang w:val="en-US"/>
        </w:rPr>
        <w:fldChar w:fldCharType="separate"/>
      </w:r>
      <w:r w:rsidRPr="009C1BFA">
        <w:rPr>
          <w:noProof/>
          <w:szCs w:val="24"/>
        </w:rPr>
        <w:t xml:space="preserve">APJII. (2017a). Penetrasi &amp; Perilaku Pengguna Internet Indonesia 2017. </w:t>
      </w:r>
      <w:r w:rsidRPr="009C1BFA">
        <w:rPr>
          <w:iCs/>
          <w:noProof/>
          <w:szCs w:val="24"/>
        </w:rPr>
        <w:lastRenderedPageBreak/>
        <w:t>Asosiasi Penyelenggara Jasa Internet Indonesia</w:t>
      </w:r>
      <w:r w:rsidRPr="009C1BFA">
        <w:rPr>
          <w:noProof/>
          <w:szCs w:val="24"/>
        </w:rPr>
        <w:t>.</w:t>
      </w:r>
    </w:p>
    <w:p w14:paraId="7F7E1181" w14:textId="77777777" w:rsidR="009C1BFA" w:rsidRPr="009C1BFA" w:rsidRDefault="009C1BFA" w:rsidP="009C1BFA">
      <w:pPr>
        <w:pStyle w:val="RefJurnal"/>
        <w:rPr>
          <w:noProof/>
          <w:szCs w:val="24"/>
        </w:rPr>
      </w:pPr>
      <w:r w:rsidRPr="009C1BFA">
        <w:rPr>
          <w:noProof/>
          <w:szCs w:val="24"/>
        </w:rPr>
        <w:t xml:space="preserve">APJII. (2017b). Penetrasi &amp; Perilaku Pengguna Internet Indonesia 2017. </w:t>
      </w:r>
      <w:r w:rsidRPr="009C1BFA">
        <w:rPr>
          <w:iCs/>
          <w:noProof/>
          <w:szCs w:val="24"/>
        </w:rPr>
        <w:t>Asosiasi Penyelenggara Jasa Internet Indonesia</w:t>
      </w:r>
      <w:r w:rsidRPr="009C1BFA">
        <w:rPr>
          <w:noProof/>
          <w:szCs w:val="24"/>
        </w:rPr>
        <w:t>.</w:t>
      </w:r>
    </w:p>
    <w:p w14:paraId="22727B79" w14:textId="77777777" w:rsidR="009C1BFA" w:rsidRPr="009C1BFA" w:rsidRDefault="009C1BFA" w:rsidP="009C1BFA">
      <w:pPr>
        <w:pStyle w:val="RefJurnal"/>
        <w:rPr>
          <w:noProof/>
          <w:szCs w:val="24"/>
        </w:rPr>
      </w:pPr>
      <w:r w:rsidRPr="009C1BFA">
        <w:rPr>
          <w:noProof/>
          <w:szCs w:val="24"/>
        </w:rPr>
        <w:t xml:space="preserve">Áry, Á. P. A. P. P. (2011). T HE A NHOLT -GMI C ITY B RAND H EXAGON AND THE S AFFRON E UROPEAN C ITY B RAND B AROMETER :, </w:t>
      </w:r>
      <w:r w:rsidRPr="009C1BFA">
        <w:rPr>
          <w:iCs/>
          <w:noProof/>
          <w:szCs w:val="24"/>
        </w:rPr>
        <w:t>3</w:t>
      </w:r>
      <w:r w:rsidRPr="009C1BFA">
        <w:rPr>
          <w:noProof/>
          <w:szCs w:val="24"/>
        </w:rPr>
        <w:t>, 555–562.</w:t>
      </w:r>
    </w:p>
    <w:p w14:paraId="1CF7A34E" w14:textId="77777777" w:rsidR="009C1BFA" w:rsidRPr="009C1BFA" w:rsidRDefault="009C1BFA" w:rsidP="009C1BFA">
      <w:pPr>
        <w:pStyle w:val="RefJurnal"/>
        <w:rPr>
          <w:noProof/>
          <w:szCs w:val="24"/>
        </w:rPr>
      </w:pPr>
      <w:r w:rsidRPr="009C1BFA">
        <w:rPr>
          <w:noProof/>
          <w:szCs w:val="24"/>
        </w:rPr>
        <w:t xml:space="preserve">Badan Pusat Stastistik Kota Bogor. (2017). </w:t>
      </w:r>
      <w:r w:rsidRPr="009C1BFA">
        <w:rPr>
          <w:iCs/>
          <w:noProof/>
          <w:szCs w:val="24"/>
        </w:rPr>
        <w:t>KOTA BOGOR DALAM ANGKA Bogor City in Figures KOTA BOGOR DALAM ANGKA Bogor City in Figures</w:t>
      </w:r>
      <w:r w:rsidRPr="009C1BFA">
        <w:rPr>
          <w:noProof/>
          <w:szCs w:val="24"/>
        </w:rPr>
        <w:t>.</w:t>
      </w:r>
    </w:p>
    <w:p w14:paraId="6340B2B6" w14:textId="77777777" w:rsidR="009C1BFA" w:rsidRPr="009C1BFA" w:rsidRDefault="009C1BFA" w:rsidP="009C1BFA">
      <w:pPr>
        <w:pStyle w:val="RefJurnal"/>
        <w:rPr>
          <w:noProof/>
          <w:szCs w:val="24"/>
        </w:rPr>
      </w:pPr>
      <w:r w:rsidRPr="009C1BFA">
        <w:rPr>
          <w:noProof/>
          <w:szCs w:val="24"/>
        </w:rPr>
        <w:t xml:space="preserve">Karya, D. J. C. (2014). </w:t>
      </w:r>
      <w:r w:rsidRPr="009C1BFA">
        <w:rPr>
          <w:iCs/>
          <w:noProof/>
          <w:szCs w:val="24"/>
        </w:rPr>
        <w:t>Laporan Akhir Rencana Penataan Kawasan Pusaka Kota Bogor</w:t>
      </w:r>
      <w:r w:rsidRPr="009C1BFA">
        <w:rPr>
          <w:noProof/>
          <w:szCs w:val="24"/>
        </w:rPr>
        <w:t>.</w:t>
      </w:r>
    </w:p>
    <w:p w14:paraId="4414E5FB" w14:textId="77777777" w:rsidR="009C1BFA" w:rsidRPr="009C1BFA" w:rsidRDefault="009C1BFA" w:rsidP="009C1BFA">
      <w:pPr>
        <w:pStyle w:val="RefJurnal"/>
        <w:rPr>
          <w:noProof/>
          <w:szCs w:val="24"/>
        </w:rPr>
      </w:pPr>
      <w:r w:rsidRPr="009C1BFA">
        <w:rPr>
          <w:noProof/>
          <w:szCs w:val="24"/>
        </w:rPr>
        <w:t xml:space="preserve">Kavaratzis, M. (2009). What can we learn from city marketing practice? </w:t>
      </w:r>
      <w:r w:rsidRPr="009C1BFA">
        <w:rPr>
          <w:iCs/>
          <w:noProof/>
          <w:szCs w:val="24"/>
        </w:rPr>
        <w:t>European Spatial Research and Policy</w:t>
      </w:r>
      <w:r w:rsidRPr="009C1BFA">
        <w:rPr>
          <w:noProof/>
          <w:szCs w:val="24"/>
        </w:rPr>
        <w:t xml:space="preserve">, </w:t>
      </w:r>
      <w:r w:rsidRPr="009C1BFA">
        <w:rPr>
          <w:iCs/>
          <w:noProof/>
          <w:szCs w:val="24"/>
        </w:rPr>
        <w:t>16</w:t>
      </w:r>
      <w:r w:rsidRPr="009C1BFA">
        <w:rPr>
          <w:noProof/>
          <w:szCs w:val="24"/>
        </w:rPr>
        <w:t>(1), 41–58. https://doi.org/10.2478/v10105-009-0003-7</w:t>
      </w:r>
    </w:p>
    <w:p w14:paraId="70C79D4E" w14:textId="77777777" w:rsidR="009C1BFA" w:rsidRPr="009C1BFA" w:rsidRDefault="009C1BFA" w:rsidP="009C1BFA">
      <w:pPr>
        <w:pStyle w:val="RefJurnal"/>
        <w:rPr>
          <w:noProof/>
          <w:szCs w:val="24"/>
        </w:rPr>
      </w:pPr>
      <w:r w:rsidRPr="009C1BFA">
        <w:rPr>
          <w:noProof/>
          <w:szCs w:val="24"/>
        </w:rPr>
        <w:t xml:space="preserve">Pemerintah Kota Bogor. (2016). </w:t>
      </w:r>
      <w:r w:rsidRPr="009C1BFA">
        <w:rPr>
          <w:iCs/>
          <w:noProof/>
          <w:szCs w:val="24"/>
        </w:rPr>
        <w:t>Lampiran Peraturan Walikota Bogor</w:t>
      </w:r>
      <w:r w:rsidRPr="009C1BFA">
        <w:rPr>
          <w:noProof/>
          <w:szCs w:val="24"/>
        </w:rPr>
        <w:t>.</w:t>
      </w:r>
    </w:p>
    <w:p w14:paraId="34EAB259" w14:textId="77777777" w:rsidR="009C1BFA" w:rsidRPr="009C1BFA" w:rsidRDefault="009C1BFA" w:rsidP="009C1BFA">
      <w:pPr>
        <w:pStyle w:val="RefJurnal"/>
        <w:rPr>
          <w:noProof/>
          <w:szCs w:val="24"/>
        </w:rPr>
      </w:pPr>
      <w:r w:rsidRPr="009C1BFA">
        <w:rPr>
          <w:noProof/>
          <w:szCs w:val="24"/>
        </w:rPr>
        <w:t xml:space="preserve">Siregar, Mariana R A, Hendri, E. (2019). KOMUNIKASI PRIMER DAN SEKUNDER CITY BRANDING, </w:t>
      </w:r>
      <w:r w:rsidRPr="009C1BFA">
        <w:rPr>
          <w:iCs/>
          <w:noProof/>
          <w:szCs w:val="24"/>
        </w:rPr>
        <w:t>10</w:t>
      </w:r>
      <w:r w:rsidRPr="009C1BFA">
        <w:rPr>
          <w:noProof/>
          <w:szCs w:val="24"/>
        </w:rPr>
        <w:t>(April).</w:t>
      </w:r>
    </w:p>
    <w:p w14:paraId="2AC8C14C" w14:textId="77777777" w:rsidR="009C1BFA" w:rsidRPr="009C1BFA" w:rsidRDefault="009C1BFA" w:rsidP="009C1BFA">
      <w:pPr>
        <w:pStyle w:val="RefJurnal"/>
        <w:rPr>
          <w:noProof/>
          <w:szCs w:val="24"/>
        </w:rPr>
      </w:pPr>
      <w:r w:rsidRPr="009C1BFA">
        <w:rPr>
          <w:noProof/>
          <w:szCs w:val="24"/>
        </w:rPr>
        <w:t xml:space="preserve">Siregar, M. R. A., &amp; Amaliasari, D. (2019). COMMUNICATING BOGOR CITY AS CITY HERITAGE THROUGH, </w:t>
      </w:r>
      <w:r w:rsidRPr="009C1BFA">
        <w:rPr>
          <w:iCs/>
          <w:noProof/>
          <w:szCs w:val="24"/>
        </w:rPr>
        <w:t>03</w:t>
      </w:r>
      <w:r w:rsidRPr="009C1BFA">
        <w:rPr>
          <w:noProof/>
          <w:szCs w:val="24"/>
        </w:rPr>
        <w:t>(01), 27–31. Retrieved from https://journal.unpak.ac.id/index.php/jhss/article/view/1097/938#</w:t>
      </w:r>
    </w:p>
    <w:p w14:paraId="3F790F4B" w14:textId="72AC4697" w:rsidR="00423AF0" w:rsidRPr="00D52BE9" w:rsidRDefault="009C1BFA" w:rsidP="009C1BFA">
      <w:pPr>
        <w:pStyle w:val="RefJurnal"/>
      </w:pPr>
      <w:r w:rsidRPr="009C1BFA">
        <w:rPr>
          <w:noProof/>
          <w:szCs w:val="24"/>
          <w:lang w:val="en-US"/>
        </w:rPr>
        <w:fldChar w:fldCharType="end"/>
      </w:r>
      <w:r w:rsidR="00C051FD" w:rsidRPr="00170BD0">
        <w:rPr>
          <w:sz w:val="22"/>
        </w:rPr>
        <w:t>.</w:t>
      </w:r>
    </w:p>
    <w:p w14:paraId="224C873D" w14:textId="77777777" w:rsidR="00423AF0" w:rsidRPr="0039234C" w:rsidRDefault="00423AF0" w:rsidP="00423AF0">
      <w:pPr>
        <w:pStyle w:val="RefJSH"/>
        <w:rPr>
          <w:sz w:val="22"/>
          <w:szCs w:val="22"/>
        </w:rPr>
      </w:pPr>
    </w:p>
    <w:p w14:paraId="6CED0493" w14:textId="77777777" w:rsidR="0007232B" w:rsidRPr="00910960" w:rsidRDefault="0007232B" w:rsidP="004302D9">
      <w:pPr>
        <w:pStyle w:val="RefJurnal"/>
        <w:rPr>
          <w:sz w:val="22"/>
          <w:shd w:val="clear" w:color="auto" w:fill="FFFFFF"/>
        </w:rPr>
      </w:pPr>
    </w:p>
    <w:p w14:paraId="5BD57E4D" w14:textId="77777777" w:rsidR="003A747C" w:rsidRPr="00910960" w:rsidRDefault="003A747C" w:rsidP="0007232B">
      <w:pPr>
        <w:pStyle w:val="RefJurnal"/>
        <w:rPr>
          <w:sz w:val="22"/>
          <w:lang w:val="en-US"/>
        </w:rPr>
      </w:pPr>
    </w:p>
    <w:p w14:paraId="285B3667" w14:textId="77777777"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14:paraId="4E42CC82" w14:textId="77777777"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49013" w14:textId="77777777" w:rsidR="00C2189B" w:rsidRDefault="00C2189B" w:rsidP="00E65703">
      <w:r>
        <w:separator/>
      </w:r>
    </w:p>
  </w:endnote>
  <w:endnote w:type="continuationSeparator" w:id="0">
    <w:p w14:paraId="7E90B4CD" w14:textId="77777777" w:rsidR="00C2189B" w:rsidRDefault="00C2189B"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209C21F-1F71-4D81-AA6D-8A5D05931DD2}"/>
    <w:embedBold r:id="rId2" w:fontKey="{7642C712-E3BB-4D8D-88C4-85BA58BB54B8}"/>
    <w:embedItalic r:id="rId3" w:fontKey="{54C4B7E0-BD3A-4E7F-8D85-8C830A7FAB30}"/>
    <w:embedBoldItalic r:id="rId4" w:fontKey="{DA763589-98CF-44E8-9200-50C2318C3D8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D2D39" w14:textId="77777777" w:rsidR="00C2189B" w:rsidRDefault="00C2189B" w:rsidP="00E65703">
      <w:r>
        <w:separator/>
      </w:r>
    </w:p>
  </w:footnote>
  <w:footnote w:type="continuationSeparator" w:id="0">
    <w:p w14:paraId="56FF9DE1" w14:textId="77777777" w:rsidR="00C2189B" w:rsidRDefault="00C2189B"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9C1BFA" w:rsidRPr="003321BC" w14:paraId="468E5DFF" w14:textId="77777777" w:rsidTr="0094716B">
      <w:tc>
        <w:tcPr>
          <w:tcW w:w="687" w:type="dxa"/>
          <w:tcBorders>
            <w:right w:val="single" w:sz="4" w:space="0" w:color="auto"/>
          </w:tcBorders>
        </w:tcPr>
        <w:p w14:paraId="2DF235E0" w14:textId="77777777" w:rsidR="009C1BFA" w:rsidRPr="003321BC" w:rsidRDefault="009C1BFA"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sidR="002F3824">
            <w:rPr>
              <w:rFonts w:ascii="Cambria" w:hAnsi="Cambria"/>
              <w:noProof/>
              <w:sz w:val="20"/>
              <w:lang w:val="id-ID"/>
            </w:rPr>
            <w:t>120</w:t>
          </w:r>
          <w:r w:rsidRPr="003321BC">
            <w:rPr>
              <w:rFonts w:ascii="Cambria" w:hAnsi="Cambria"/>
              <w:sz w:val="20"/>
              <w:lang w:val="id-ID"/>
            </w:rPr>
            <w:fldChar w:fldCharType="end"/>
          </w:r>
        </w:p>
      </w:tc>
      <w:tc>
        <w:tcPr>
          <w:tcW w:w="4473" w:type="dxa"/>
          <w:tcBorders>
            <w:left w:val="single" w:sz="4" w:space="0" w:color="auto"/>
          </w:tcBorders>
          <w:noWrap/>
        </w:tcPr>
        <w:p w14:paraId="40098D6B" w14:textId="1B46DC93" w:rsidR="009C1BFA" w:rsidRPr="00DC27E3" w:rsidRDefault="009C1BFA" w:rsidP="00DC27E3">
          <w:pPr>
            <w:pStyle w:val="Header"/>
            <w:tabs>
              <w:tab w:val="clear" w:pos="4680"/>
              <w:tab w:val="clear" w:pos="9360"/>
            </w:tabs>
            <w:rPr>
              <w:rFonts w:ascii="Cambria" w:hAnsi="Cambria"/>
              <w:sz w:val="20"/>
            </w:rPr>
          </w:pPr>
          <w:r>
            <w:rPr>
              <w:rFonts w:ascii="Cambria" w:hAnsi="Cambria"/>
              <w:sz w:val="20"/>
            </w:rPr>
            <w:t>Siregar dan Jayawinanguna</w:t>
          </w:r>
        </w:p>
      </w:tc>
      <w:tc>
        <w:tcPr>
          <w:tcW w:w="4471" w:type="dxa"/>
        </w:tcPr>
        <w:p w14:paraId="498320CE" w14:textId="684C5CEE" w:rsidR="009C1BFA" w:rsidRPr="00DC27E3" w:rsidRDefault="009C1BFA" w:rsidP="00E13EF6">
          <w:pPr>
            <w:pStyle w:val="Header"/>
            <w:tabs>
              <w:tab w:val="clear" w:pos="4680"/>
              <w:tab w:val="clear" w:pos="9360"/>
            </w:tabs>
            <w:jc w:val="right"/>
            <w:rPr>
              <w:rFonts w:ascii="Cambria" w:hAnsi="Cambria"/>
              <w:sz w:val="20"/>
            </w:rPr>
          </w:pPr>
          <w:r>
            <w:rPr>
              <w:rFonts w:ascii="Cambria" w:hAnsi="Cambria"/>
              <w:sz w:val="18"/>
              <w:szCs w:val="18"/>
            </w:rPr>
            <w:t>Komunikasi Kota Hexagon</w:t>
          </w:r>
        </w:p>
      </w:tc>
    </w:tr>
  </w:tbl>
  <w:p w14:paraId="5EB8CD56" w14:textId="77777777" w:rsidR="009C1BFA" w:rsidRPr="003321BC" w:rsidRDefault="009C1BFA">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9C1BFA" w:rsidRPr="008963DB" w14:paraId="7F388764" w14:textId="77777777" w:rsidTr="001E3106">
      <w:tc>
        <w:tcPr>
          <w:tcW w:w="4634" w:type="pct"/>
          <w:tcBorders>
            <w:right w:val="single" w:sz="6" w:space="0" w:color="000000"/>
          </w:tcBorders>
          <w:shd w:val="clear" w:color="auto" w:fill="auto"/>
        </w:tcPr>
        <w:p w14:paraId="1FFEE333" w14:textId="77777777" w:rsidR="009C1BFA" w:rsidRDefault="009C1BFA" w:rsidP="00010F46">
          <w:pPr>
            <w:pStyle w:val="Header"/>
            <w:jc w:val="right"/>
            <w:rPr>
              <w:rFonts w:ascii="Cambria" w:hAnsi="Cambria"/>
              <w:sz w:val="22"/>
            </w:rPr>
          </w:pPr>
          <w:r>
            <w:rPr>
              <w:rFonts w:ascii="Cambria" w:hAnsi="Cambria"/>
              <w:sz w:val="22"/>
              <w:lang w:val="id-ID"/>
            </w:rPr>
            <w:t>Jurnal Sosial Humaniora p-ISSN 2087-4928</w:t>
          </w:r>
          <w:r w:rsidRPr="008963DB">
            <w:rPr>
              <w:rFonts w:ascii="Cambria" w:hAnsi="Cambria"/>
              <w:sz w:val="22"/>
              <w:lang w:val="id-ID"/>
            </w:rPr>
            <w:t xml:space="preserve"> </w:t>
          </w:r>
          <w:r>
            <w:rPr>
              <w:rFonts w:ascii="Cambria" w:hAnsi="Cambria"/>
              <w:sz w:val="22"/>
            </w:rPr>
            <w:t>e-ISSN 2550-02</w:t>
          </w:r>
          <w:r>
            <w:rPr>
              <w:rFonts w:ascii="Cambria" w:hAnsi="Cambria"/>
              <w:sz w:val="22"/>
              <w:lang w:val="id-ID"/>
            </w:rPr>
            <w:t>36</w:t>
          </w:r>
          <w:r>
            <w:rPr>
              <w:rFonts w:ascii="Cambria" w:hAnsi="Cambria"/>
              <w:sz w:val="22"/>
            </w:rPr>
            <w:t xml:space="preserve"> </w:t>
          </w:r>
        </w:p>
        <w:p w14:paraId="08FD5D61" w14:textId="105EE077" w:rsidR="009C1BFA" w:rsidRPr="00CF574F" w:rsidRDefault="009C1BFA" w:rsidP="00010F46">
          <w:pPr>
            <w:pStyle w:val="Header"/>
            <w:jc w:val="right"/>
            <w:rPr>
              <w:rFonts w:ascii="Cambria" w:hAnsi="Cambria"/>
              <w:b/>
              <w:bCs/>
              <w:sz w:val="22"/>
              <w:lang w:val="id-ID"/>
            </w:rPr>
          </w:pPr>
          <w:r w:rsidRPr="008963DB">
            <w:rPr>
              <w:rFonts w:ascii="Cambria" w:hAnsi="Cambria"/>
              <w:sz w:val="22"/>
              <w:lang w:val="id-ID"/>
            </w:rPr>
            <w:t xml:space="preserve">Volume </w:t>
          </w:r>
          <w:r>
            <w:rPr>
              <w:rFonts w:ascii="Cambria" w:hAnsi="Cambria"/>
              <w:sz w:val="22"/>
            </w:rPr>
            <w:t>10</w:t>
          </w:r>
          <w:r>
            <w:rPr>
              <w:rFonts w:ascii="Cambria" w:hAnsi="Cambria"/>
              <w:sz w:val="22"/>
              <w:lang w:val="id-ID"/>
            </w:rPr>
            <w:t xml:space="preserve"> Nomor </w:t>
          </w:r>
          <w:r>
            <w:rPr>
              <w:rFonts w:ascii="Cambria" w:hAnsi="Cambria"/>
              <w:sz w:val="22"/>
            </w:rPr>
            <w:t>2</w:t>
          </w:r>
          <w:r>
            <w:rPr>
              <w:rFonts w:ascii="Cambria" w:hAnsi="Cambria"/>
              <w:sz w:val="22"/>
              <w:lang w:val="id-ID"/>
            </w:rPr>
            <w:t xml:space="preserve">, </w:t>
          </w:r>
          <w:r>
            <w:rPr>
              <w:rFonts w:ascii="Cambria" w:hAnsi="Cambria"/>
              <w:sz w:val="22"/>
            </w:rPr>
            <w:t>Oktober</w:t>
          </w:r>
          <w:r>
            <w:rPr>
              <w:rFonts w:ascii="Cambria" w:hAnsi="Cambria"/>
              <w:sz w:val="22"/>
              <w:lang w:val="id-ID"/>
            </w:rPr>
            <w:t xml:space="preserve"> 2019</w:t>
          </w:r>
        </w:p>
      </w:tc>
      <w:tc>
        <w:tcPr>
          <w:tcW w:w="366" w:type="pct"/>
          <w:tcBorders>
            <w:left w:val="single" w:sz="6" w:space="0" w:color="000000"/>
          </w:tcBorders>
          <w:shd w:val="clear" w:color="auto" w:fill="auto"/>
        </w:tcPr>
        <w:p w14:paraId="7AF40A35" w14:textId="77777777" w:rsidR="009C1BFA" w:rsidRPr="008963DB" w:rsidRDefault="009C1BFA"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2F3824">
            <w:rPr>
              <w:rFonts w:ascii="Cambria" w:hAnsi="Cambria"/>
              <w:noProof/>
              <w:sz w:val="22"/>
              <w:lang w:val="id-ID"/>
            </w:rPr>
            <w:t>121</w:t>
          </w:r>
          <w:r w:rsidRPr="008963DB">
            <w:rPr>
              <w:rFonts w:ascii="Cambria" w:hAnsi="Cambria"/>
              <w:sz w:val="22"/>
              <w:lang w:val="id-ID"/>
            </w:rPr>
            <w:fldChar w:fldCharType="end"/>
          </w:r>
        </w:p>
      </w:tc>
    </w:tr>
  </w:tbl>
  <w:p w14:paraId="36AEF626" w14:textId="77777777" w:rsidR="009C1BFA" w:rsidRPr="00391E35" w:rsidRDefault="009C1BFA">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682"/>
      <w:gridCol w:w="4572"/>
      <w:gridCol w:w="4455"/>
    </w:tblGrid>
    <w:tr w:rsidR="009C1BFA" w:rsidRPr="00D74AE6" w14:paraId="73DED6C4" w14:textId="77777777" w:rsidTr="004D1876">
      <w:tc>
        <w:tcPr>
          <w:tcW w:w="667" w:type="dxa"/>
          <w:tcBorders>
            <w:right w:val="single" w:sz="4" w:space="0" w:color="auto"/>
          </w:tcBorders>
        </w:tcPr>
        <w:p w14:paraId="547BC7E4" w14:textId="77777777" w:rsidR="009C1BFA" w:rsidRPr="008963DB" w:rsidRDefault="009C1BFA" w:rsidP="0073326D">
          <w:pPr>
            <w:pStyle w:val="Header"/>
            <w:rPr>
              <w:rFonts w:ascii="Cambria" w:hAnsi="Cambria"/>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2F3824">
            <w:rPr>
              <w:rFonts w:ascii="Cambria" w:hAnsi="Cambria"/>
              <w:noProof/>
              <w:sz w:val="22"/>
              <w:lang w:val="id-ID"/>
            </w:rPr>
            <w:t>122</w:t>
          </w:r>
          <w:r w:rsidRPr="008963DB">
            <w:rPr>
              <w:rFonts w:ascii="Cambria" w:hAnsi="Cambria"/>
              <w:sz w:val="22"/>
              <w:lang w:val="id-ID"/>
            </w:rPr>
            <w:fldChar w:fldCharType="end"/>
          </w:r>
        </w:p>
      </w:tc>
      <w:tc>
        <w:tcPr>
          <w:tcW w:w="4473" w:type="dxa"/>
          <w:tcBorders>
            <w:left w:val="single" w:sz="4" w:space="0" w:color="auto"/>
          </w:tcBorders>
          <w:noWrap/>
        </w:tcPr>
        <w:p w14:paraId="2BB05C42" w14:textId="23AE0953" w:rsidR="009C1BFA" w:rsidRPr="009C1BFA" w:rsidRDefault="009C1BFA" w:rsidP="0073326D">
          <w:pPr>
            <w:pStyle w:val="Header"/>
            <w:tabs>
              <w:tab w:val="clear" w:pos="4680"/>
              <w:tab w:val="clear" w:pos="9360"/>
            </w:tabs>
            <w:rPr>
              <w:rFonts w:ascii="Cambria" w:hAnsi="Cambria"/>
              <w:sz w:val="20"/>
            </w:rPr>
          </w:pPr>
          <w:r w:rsidRPr="009C1BFA">
            <w:rPr>
              <w:rFonts w:ascii="Cambria" w:hAnsi="Cambria"/>
              <w:sz w:val="22"/>
            </w:rPr>
            <w:t xml:space="preserve">Siregar dan </w:t>
          </w:r>
          <w:r w:rsidRPr="009C1BFA">
            <w:rPr>
              <w:sz w:val="22"/>
            </w:rPr>
            <w:t>Jayawinangun</w:t>
          </w:r>
        </w:p>
      </w:tc>
      <w:tc>
        <w:tcPr>
          <w:tcW w:w="4358" w:type="dxa"/>
        </w:tcPr>
        <w:p w14:paraId="27D00F11" w14:textId="4912E2B1" w:rsidR="009C1BFA" w:rsidRPr="00B034D6" w:rsidRDefault="009C1BFA" w:rsidP="004D1876">
          <w:pPr>
            <w:pStyle w:val="Header"/>
            <w:tabs>
              <w:tab w:val="clear" w:pos="4680"/>
              <w:tab w:val="clear" w:pos="9360"/>
            </w:tabs>
            <w:jc w:val="right"/>
            <w:rPr>
              <w:rFonts w:ascii="Cambria" w:hAnsi="Cambria"/>
              <w:sz w:val="18"/>
              <w:szCs w:val="18"/>
            </w:rPr>
          </w:pPr>
          <w:r>
            <w:rPr>
              <w:rFonts w:ascii="Cambria" w:hAnsi="Cambria"/>
              <w:sz w:val="18"/>
              <w:szCs w:val="18"/>
            </w:rPr>
            <w:t>Transformasi Budaya dan Revitalisasi</w:t>
          </w:r>
        </w:p>
      </w:tc>
    </w:tr>
  </w:tbl>
  <w:p w14:paraId="46E20401" w14:textId="77777777" w:rsidR="009C1BFA" w:rsidRPr="00376ECD" w:rsidRDefault="009C1BFA">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9C1BFA" w:rsidRPr="008963DB" w14:paraId="52C5F684" w14:textId="77777777" w:rsidTr="00AD38C9">
      <w:tc>
        <w:tcPr>
          <w:tcW w:w="4634" w:type="pct"/>
          <w:tcBorders>
            <w:right w:val="single" w:sz="6" w:space="0" w:color="000000"/>
          </w:tcBorders>
          <w:shd w:val="clear" w:color="auto" w:fill="auto"/>
        </w:tcPr>
        <w:p w14:paraId="510C51E2" w14:textId="77777777" w:rsidR="009C1BFA" w:rsidRDefault="009C1BFA" w:rsidP="00B70ECF">
          <w:pPr>
            <w:pStyle w:val="Header"/>
            <w:jc w:val="right"/>
            <w:rPr>
              <w:rFonts w:ascii="Cambria" w:hAnsi="Cambria"/>
              <w:sz w:val="20"/>
            </w:rPr>
          </w:pPr>
          <w:r w:rsidRPr="0076129F">
            <w:rPr>
              <w:rFonts w:ascii="Cambria" w:hAnsi="Cambria"/>
              <w:sz w:val="20"/>
              <w:lang w:val="id-ID"/>
            </w:rPr>
            <w:t xml:space="preserve">Jurnal Sosial Humaniora p-ISSN 2087-4928 </w:t>
          </w:r>
          <w:r w:rsidRPr="0076129F">
            <w:rPr>
              <w:rFonts w:ascii="Cambria" w:hAnsi="Cambria"/>
              <w:sz w:val="20"/>
            </w:rPr>
            <w:t>e-ISSN 2550-02</w:t>
          </w:r>
          <w:r w:rsidRPr="0076129F">
            <w:rPr>
              <w:rFonts w:ascii="Cambria" w:hAnsi="Cambria"/>
              <w:sz w:val="20"/>
              <w:lang w:val="id-ID"/>
            </w:rPr>
            <w:t>36</w:t>
          </w:r>
          <w:r w:rsidRPr="0076129F">
            <w:rPr>
              <w:rFonts w:ascii="Cambria" w:hAnsi="Cambria"/>
              <w:sz w:val="20"/>
            </w:rPr>
            <w:t xml:space="preserve"> </w:t>
          </w:r>
        </w:p>
        <w:p w14:paraId="5E6D3298" w14:textId="60AE2563" w:rsidR="009C1BFA" w:rsidRPr="0076129F" w:rsidRDefault="009C1BFA" w:rsidP="00B70ECF">
          <w:pPr>
            <w:pStyle w:val="Header"/>
            <w:jc w:val="right"/>
            <w:rPr>
              <w:rFonts w:ascii="Cambria" w:hAnsi="Cambria"/>
              <w:b/>
              <w:bCs/>
              <w:sz w:val="20"/>
            </w:rPr>
          </w:pPr>
          <w:r w:rsidRPr="0076129F">
            <w:rPr>
              <w:rFonts w:ascii="Cambria" w:hAnsi="Cambria"/>
              <w:sz w:val="20"/>
              <w:lang w:val="id-ID"/>
            </w:rPr>
            <w:t xml:space="preserve">Volume 10 Nomor </w:t>
          </w:r>
          <w:r w:rsidRPr="0076129F">
            <w:rPr>
              <w:rFonts w:ascii="Cambria" w:hAnsi="Cambria"/>
              <w:sz w:val="20"/>
              <w:lang w:val="en-GB"/>
            </w:rPr>
            <w:t>2</w:t>
          </w:r>
          <w:r w:rsidRPr="0076129F">
            <w:rPr>
              <w:rFonts w:ascii="Cambria" w:hAnsi="Cambria"/>
              <w:sz w:val="20"/>
              <w:lang w:val="id-ID"/>
            </w:rPr>
            <w:t xml:space="preserve">, </w:t>
          </w:r>
          <w:r w:rsidRPr="0076129F">
            <w:rPr>
              <w:rFonts w:ascii="Cambria" w:hAnsi="Cambria"/>
              <w:sz w:val="20"/>
              <w:lang w:val="en-GB"/>
            </w:rPr>
            <w:t>Oktober</w:t>
          </w:r>
          <w:r w:rsidRPr="0076129F">
            <w:rPr>
              <w:rFonts w:ascii="Cambria" w:hAnsi="Cambria"/>
              <w:sz w:val="20"/>
              <w:lang w:val="id-ID"/>
            </w:rPr>
            <w:t xml:space="preserve"> 2019</w:t>
          </w:r>
        </w:p>
      </w:tc>
      <w:tc>
        <w:tcPr>
          <w:tcW w:w="366" w:type="pct"/>
          <w:tcBorders>
            <w:left w:val="single" w:sz="6" w:space="0" w:color="000000"/>
          </w:tcBorders>
          <w:shd w:val="clear" w:color="auto" w:fill="auto"/>
        </w:tcPr>
        <w:p w14:paraId="1E3AD9E5" w14:textId="77777777" w:rsidR="009C1BFA" w:rsidRPr="008963DB" w:rsidRDefault="009C1BFA"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2F3824">
            <w:rPr>
              <w:rFonts w:ascii="Cambria" w:hAnsi="Cambria"/>
              <w:noProof/>
              <w:sz w:val="22"/>
              <w:lang w:val="id-ID"/>
            </w:rPr>
            <w:t>125</w:t>
          </w:r>
          <w:r w:rsidRPr="008963DB">
            <w:rPr>
              <w:rFonts w:ascii="Cambria" w:hAnsi="Cambria"/>
              <w:sz w:val="22"/>
              <w:lang w:val="id-ID"/>
            </w:rPr>
            <w:fldChar w:fldCharType="end"/>
          </w:r>
        </w:p>
      </w:tc>
    </w:tr>
  </w:tbl>
  <w:p w14:paraId="0F8EF501" w14:textId="77777777" w:rsidR="009C1BFA" w:rsidRPr="006F56D2" w:rsidRDefault="009C1BFA">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C357B9"/>
    <w:multiLevelType w:val="hybridMultilevel"/>
    <w:tmpl w:val="A8AA12E6"/>
    <w:lvl w:ilvl="0" w:tplc="FD042B32">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6657CA"/>
    <w:multiLevelType w:val="hybridMultilevel"/>
    <w:tmpl w:val="ACD4ADE6"/>
    <w:lvl w:ilvl="0" w:tplc="CA163D9A">
      <w:start w:val="1"/>
      <w:numFmt w:val="decimal"/>
      <w:lvlText w:val="%1."/>
      <w:lvlJc w:val="left"/>
      <w:pPr>
        <w:ind w:left="360" w:hanging="360"/>
      </w:pPr>
      <w:rPr>
        <w:rFonts w:ascii="Times New Roman" w:eastAsia="Calibri" w:hAnsi="Times New Roman" w:cs="Times New Roman"/>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5">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B4B3A"/>
    <w:multiLevelType w:val="hybridMultilevel"/>
    <w:tmpl w:val="B53647E4"/>
    <w:lvl w:ilvl="0" w:tplc="F9BE90C8">
      <w:start w:val="1"/>
      <w:numFmt w:val="decimal"/>
      <w:lvlText w:val="%1."/>
      <w:lvlJc w:val="left"/>
      <w:pPr>
        <w:ind w:left="2007" w:hanging="144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4313A8"/>
    <w:multiLevelType w:val="hybridMultilevel"/>
    <w:tmpl w:val="082610D0"/>
    <w:lvl w:ilvl="0" w:tplc="EAA8B33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360C3194"/>
    <w:multiLevelType w:val="hybridMultilevel"/>
    <w:tmpl w:val="1166C7D4"/>
    <w:lvl w:ilvl="0" w:tplc="A2FC178E">
      <w:start w:val="1"/>
      <w:numFmt w:val="decimal"/>
      <w:lvlText w:val="%1."/>
      <w:lvlJc w:val="left"/>
      <w:pPr>
        <w:ind w:left="388" w:hanging="360"/>
      </w:pPr>
    </w:lvl>
    <w:lvl w:ilvl="1" w:tplc="04210019">
      <w:start w:val="1"/>
      <w:numFmt w:val="lowerLetter"/>
      <w:lvlText w:val="%2."/>
      <w:lvlJc w:val="left"/>
      <w:pPr>
        <w:ind w:left="1108" w:hanging="360"/>
      </w:pPr>
    </w:lvl>
    <w:lvl w:ilvl="2" w:tplc="0421001B">
      <w:start w:val="1"/>
      <w:numFmt w:val="lowerRoman"/>
      <w:lvlText w:val="%3."/>
      <w:lvlJc w:val="right"/>
      <w:pPr>
        <w:ind w:left="1828" w:hanging="180"/>
      </w:pPr>
    </w:lvl>
    <w:lvl w:ilvl="3" w:tplc="0421000F">
      <w:start w:val="1"/>
      <w:numFmt w:val="decimal"/>
      <w:lvlText w:val="%4."/>
      <w:lvlJc w:val="left"/>
      <w:pPr>
        <w:ind w:left="2548" w:hanging="360"/>
      </w:pPr>
    </w:lvl>
    <w:lvl w:ilvl="4" w:tplc="04210019">
      <w:start w:val="1"/>
      <w:numFmt w:val="lowerLetter"/>
      <w:lvlText w:val="%5."/>
      <w:lvlJc w:val="left"/>
      <w:pPr>
        <w:ind w:left="3268" w:hanging="360"/>
      </w:pPr>
    </w:lvl>
    <w:lvl w:ilvl="5" w:tplc="0421001B">
      <w:start w:val="1"/>
      <w:numFmt w:val="lowerRoman"/>
      <w:lvlText w:val="%6."/>
      <w:lvlJc w:val="right"/>
      <w:pPr>
        <w:ind w:left="3988" w:hanging="180"/>
      </w:pPr>
    </w:lvl>
    <w:lvl w:ilvl="6" w:tplc="0421000F">
      <w:start w:val="1"/>
      <w:numFmt w:val="decimal"/>
      <w:lvlText w:val="%7."/>
      <w:lvlJc w:val="left"/>
      <w:pPr>
        <w:ind w:left="4708" w:hanging="360"/>
      </w:pPr>
    </w:lvl>
    <w:lvl w:ilvl="7" w:tplc="04210019">
      <w:start w:val="1"/>
      <w:numFmt w:val="lowerLetter"/>
      <w:lvlText w:val="%8."/>
      <w:lvlJc w:val="left"/>
      <w:pPr>
        <w:ind w:left="5428" w:hanging="360"/>
      </w:pPr>
    </w:lvl>
    <w:lvl w:ilvl="8" w:tplc="0421001B">
      <w:start w:val="1"/>
      <w:numFmt w:val="lowerRoman"/>
      <w:lvlText w:val="%9."/>
      <w:lvlJc w:val="right"/>
      <w:pPr>
        <w:ind w:left="6148" w:hanging="180"/>
      </w:pPr>
    </w:lvl>
  </w:abstractNum>
  <w:abstractNum w:abstractNumId="11">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B963444"/>
    <w:multiLevelType w:val="hybridMultilevel"/>
    <w:tmpl w:val="F104A602"/>
    <w:lvl w:ilvl="0" w:tplc="9FF643A8">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14">
    <w:nsid w:val="3BB24E96"/>
    <w:multiLevelType w:val="hybridMultilevel"/>
    <w:tmpl w:val="268C135E"/>
    <w:lvl w:ilvl="0" w:tplc="5F34CCD0">
      <w:start w:val="1"/>
      <w:numFmt w:val="decimal"/>
      <w:lvlText w:val="%1."/>
      <w:lvlJc w:val="left"/>
      <w:pPr>
        <w:ind w:left="360" w:hanging="360"/>
      </w:pPr>
      <w:rPr>
        <w:rFonts w:ascii="Times New Roman" w:eastAsia="Calibri" w:hAnsi="Times New Roman" w:cs="Times New Roman"/>
        <w:b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5">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10767AE"/>
    <w:multiLevelType w:val="multilevel"/>
    <w:tmpl w:val="D12E56E6"/>
    <w:lvl w:ilvl="0">
      <w:start w:val="1"/>
      <w:numFmt w:val="decimal"/>
      <w:lvlText w:val="%1."/>
      <w:lvlJc w:val="left"/>
      <w:pPr>
        <w:ind w:left="1996" w:hanging="360"/>
      </w:pPr>
    </w:lvl>
    <w:lvl w:ilvl="1">
      <w:start w:val="2"/>
      <w:numFmt w:val="decimal"/>
      <w:isLgl/>
      <w:lvlText w:val="%1.%2"/>
      <w:lvlJc w:val="left"/>
      <w:pPr>
        <w:ind w:left="2176" w:hanging="540"/>
      </w:pPr>
    </w:lvl>
    <w:lvl w:ilvl="2">
      <w:start w:val="3"/>
      <w:numFmt w:val="decimal"/>
      <w:isLgl/>
      <w:lvlText w:val="%1.%2.%3"/>
      <w:lvlJc w:val="left"/>
      <w:pPr>
        <w:ind w:left="2356" w:hanging="720"/>
      </w:pPr>
    </w:lvl>
    <w:lvl w:ilvl="3">
      <w:start w:val="1"/>
      <w:numFmt w:val="decimal"/>
      <w:isLgl/>
      <w:lvlText w:val="%1.%2.%3.%4"/>
      <w:lvlJc w:val="left"/>
      <w:pPr>
        <w:ind w:left="2356" w:hanging="720"/>
      </w:pPr>
    </w:lvl>
    <w:lvl w:ilvl="4">
      <w:start w:val="1"/>
      <w:numFmt w:val="decimal"/>
      <w:isLgl/>
      <w:lvlText w:val="%1.%2.%3.%4.%5"/>
      <w:lvlJc w:val="left"/>
      <w:pPr>
        <w:ind w:left="2716" w:hanging="1080"/>
      </w:pPr>
    </w:lvl>
    <w:lvl w:ilvl="5">
      <w:start w:val="1"/>
      <w:numFmt w:val="decimal"/>
      <w:isLgl/>
      <w:lvlText w:val="%1.%2.%3.%4.%5.%6"/>
      <w:lvlJc w:val="left"/>
      <w:pPr>
        <w:ind w:left="2716" w:hanging="1080"/>
      </w:pPr>
    </w:lvl>
    <w:lvl w:ilvl="6">
      <w:start w:val="1"/>
      <w:numFmt w:val="decimal"/>
      <w:isLgl/>
      <w:lvlText w:val="%1.%2.%3.%4.%5.%6.%7"/>
      <w:lvlJc w:val="left"/>
      <w:pPr>
        <w:ind w:left="3076" w:hanging="1440"/>
      </w:pPr>
    </w:lvl>
    <w:lvl w:ilvl="7">
      <w:start w:val="1"/>
      <w:numFmt w:val="decimal"/>
      <w:isLgl/>
      <w:lvlText w:val="%1.%2.%3.%4.%5.%6.%7.%8"/>
      <w:lvlJc w:val="left"/>
      <w:pPr>
        <w:ind w:left="3076" w:hanging="1440"/>
      </w:pPr>
    </w:lvl>
    <w:lvl w:ilvl="8">
      <w:start w:val="1"/>
      <w:numFmt w:val="decimal"/>
      <w:isLgl/>
      <w:lvlText w:val="%1.%2.%3.%4.%5.%6.%7.%8.%9"/>
      <w:lvlJc w:val="left"/>
      <w:pPr>
        <w:ind w:left="3436" w:hanging="1800"/>
      </w:pPr>
    </w:lvl>
  </w:abstractNum>
  <w:abstractNum w:abstractNumId="17">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CB95DED"/>
    <w:multiLevelType w:val="hybridMultilevel"/>
    <w:tmpl w:val="BDE811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5D7AF6"/>
    <w:multiLevelType w:val="hybridMultilevel"/>
    <w:tmpl w:val="1AD0F18C"/>
    <w:lvl w:ilvl="0" w:tplc="04210019">
      <w:start w:val="1"/>
      <w:numFmt w:val="lowerLetter"/>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25">
    <w:nsid w:val="66F62CAB"/>
    <w:multiLevelType w:val="hybridMultilevel"/>
    <w:tmpl w:val="44B4FAA8"/>
    <w:lvl w:ilvl="0" w:tplc="6B68D8E4">
      <w:start w:val="2"/>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6">
    <w:nsid w:val="6A5C1438"/>
    <w:multiLevelType w:val="hybridMultilevel"/>
    <w:tmpl w:val="BF5E3258"/>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7">
    <w:nsid w:val="6FB53309"/>
    <w:multiLevelType w:val="hybridMultilevel"/>
    <w:tmpl w:val="A7563952"/>
    <w:lvl w:ilvl="0" w:tplc="FF32CBE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32524D1"/>
    <w:multiLevelType w:val="hybridMultilevel"/>
    <w:tmpl w:val="53DEF720"/>
    <w:lvl w:ilvl="0" w:tplc="4CA0E34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6917314"/>
    <w:multiLevelType w:val="hybridMultilevel"/>
    <w:tmpl w:val="770CA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7976055E"/>
    <w:multiLevelType w:val="hybridMultilevel"/>
    <w:tmpl w:val="50F42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33"/>
  </w:num>
  <w:num w:numId="4">
    <w:abstractNumId w:val="17"/>
  </w:num>
  <w:num w:numId="5">
    <w:abstractNumId w:val="11"/>
  </w:num>
  <w:num w:numId="6">
    <w:abstractNumId w:val="8"/>
  </w:num>
  <w:num w:numId="7">
    <w:abstractNumId w:val="35"/>
  </w:num>
  <w:num w:numId="8">
    <w:abstractNumId w:val="20"/>
  </w:num>
  <w:num w:numId="9">
    <w:abstractNumId w:val="3"/>
  </w:num>
  <w:num w:numId="10">
    <w:abstractNumId w:val="19"/>
  </w:num>
  <w:num w:numId="11">
    <w:abstractNumId w:val="28"/>
  </w:num>
  <w:num w:numId="12">
    <w:abstractNumId w:val="15"/>
  </w:num>
  <w:num w:numId="13">
    <w:abstractNumId w:val="23"/>
  </w:num>
  <w:num w:numId="14">
    <w:abstractNumId w:val="2"/>
  </w:num>
  <w:num w:numId="15">
    <w:abstractNumId w:val="37"/>
  </w:num>
  <w:num w:numId="16">
    <w:abstractNumId w:val="0"/>
  </w:num>
  <w:num w:numId="17">
    <w:abstractNumId w:val="18"/>
  </w:num>
  <w:num w:numId="18">
    <w:abstractNumId w:val="32"/>
  </w:num>
  <w:num w:numId="19">
    <w:abstractNumId w:val="38"/>
  </w:num>
  <w:num w:numId="20">
    <w:abstractNumId w:val="29"/>
  </w:num>
  <w:num w:numId="21">
    <w:abstractNumId w:val="31"/>
  </w:num>
  <w:num w:numId="22">
    <w:abstractNumId w:val="12"/>
  </w:num>
  <w:num w:numId="23">
    <w:abstractNumId w:val="21"/>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5"/>
  </w:num>
  <w:num w:numId="34">
    <w:abstractNumId w:val="2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36"/>
  </w:num>
  <w:num w:numId="38">
    <w:abstractNumId w:val="6"/>
  </w:num>
  <w:num w:numId="3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mirrorMargins/>
  <w:hideSpellingError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10791"/>
    <w:rsid w:val="00010F46"/>
    <w:rsid w:val="00011BCD"/>
    <w:rsid w:val="00012320"/>
    <w:rsid w:val="00012979"/>
    <w:rsid w:val="00014EF7"/>
    <w:rsid w:val="00015517"/>
    <w:rsid w:val="00015ACE"/>
    <w:rsid w:val="000162E3"/>
    <w:rsid w:val="00017990"/>
    <w:rsid w:val="00021331"/>
    <w:rsid w:val="00021DE7"/>
    <w:rsid w:val="0002298F"/>
    <w:rsid w:val="00022AB7"/>
    <w:rsid w:val="0002311F"/>
    <w:rsid w:val="00023A0F"/>
    <w:rsid w:val="00024739"/>
    <w:rsid w:val="00024BB6"/>
    <w:rsid w:val="00026167"/>
    <w:rsid w:val="00027681"/>
    <w:rsid w:val="00030389"/>
    <w:rsid w:val="00033AC2"/>
    <w:rsid w:val="00034C6D"/>
    <w:rsid w:val="00035669"/>
    <w:rsid w:val="000366C7"/>
    <w:rsid w:val="00037BA4"/>
    <w:rsid w:val="0004025C"/>
    <w:rsid w:val="0004058E"/>
    <w:rsid w:val="00040C1E"/>
    <w:rsid w:val="00042A00"/>
    <w:rsid w:val="00042ACA"/>
    <w:rsid w:val="00043B77"/>
    <w:rsid w:val="00043FC0"/>
    <w:rsid w:val="00046878"/>
    <w:rsid w:val="00047711"/>
    <w:rsid w:val="00050D95"/>
    <w:rsid w:val="00062DB3"/>
    <w:rsid w:val="000640AF"/>
    <w:rsid w:val="000650F9"/>
    <w:rsid w:val="000652F0"/>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85209"/>
    <w:rsid w:val="00090091"/>
    <w:rsid w:val="0009046E"/>
    <w:rsid w:val="00092623"/>
    <w:rsid w:val="00094008"/>
    <w:rsid w:val="00094753"/>
    <w:rsid w:val="00094C32"/>
    <w:rsid w:val="0009545E"/>
    <w:rsid w:val="000967F3"/>
    <w:rsid w:val="0009739D"/>
    <w:rsid w:val="00097BE0"/>
    <w:rsid w:val="000A14F9"/>
    <w:rsid w:val="000A18DE"/>
    <w:rsid w:val="000A1D33"/>
    <w:rsid w:val="000A6283"/>
    <w:rsid w:val="000A63C9"/>
    <w:rsid w:val="000A63CD"/>
    <w:rsid w:val="000A78D5"/>
    <w:rsid w:val="000B0549"/>
    <w:rsid w:val="000B0F70"/>
    <w:rsid w:val="000B4B1E"/>
    <w:rsid w:val="000B4E0D"/>
    <w:rsid w:val="000B5040"/>
    <w:rsid w:val="000B5918"/>
    <w:rsid w:val="000C0353"/>
    <w:rsid w:val="000C0463"/>
    <w:rsid w:val="000C14C1"/>
    <w:rsid w:val="000C1FC3"/>
    <w:rsid w:val="000C206C"/>
    <w:rsid w:val="000C2265"/>
    <w:rsid w:val="000C2D81"/>
    <w:rsid w:val="000C5E9B"/>
    <w:rsid w:val="000D262B"/>
    <w:rsid w:val="000D27F8"/>
    <w:rsid w:val="000D6321"/>
    <w:rsid w:val="000E0FBC"/>
    <w:rsid w:val="000E2260"/>
    <w:rsid w:val="000E3CD2"/>
    <w:rsid w:val="000E6558"/>
    <w:rsid w:val="000E7668"/>
    <w:rsid w:val="000F2292"/>
    <w:rsid w:val="000F2E5C"/>
    <w:rsid w:val="000F389D"/>
    <w:rsid w:val="000F43A4"/>
    <w:rsid w:val="000F4720"/>
    <w:rsid w:val="000F4D1F"/>
    <w:rsid w:val="000F5EA9"/>
    <w:rsid w:val="000F62E0"/>
    <w:rsid w:val="000F770C"/>
    <w:rsid w:val="000F7C7B"/>
    <w:rsid w:val="00100A7C"/>
    <w:rsid w:val="00105DA1"/>
    <w:rsid w:val="00105EEE"/>
    <w:rsid w:val="001071D9"/>
    <w:rsid w:val="00110020"/>
    <w:rsid w:val="0011082A"/>
    <w:rsid w:val="00111B2C"/>
    <w:rsid w:val="001120C2"/>
    <w:rsid w:val="001128CB"/>
    <w:rsid w:val="00113439"/>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4010D"/>
    <w:rsid w:val="00142E0D"/>
    <w:rsid w:val="00144090"/>
    <w:rsid w:val="001448C3"/>
    <w:rsid w:val="00144A61"/>
    <w:rsid w:val="00147127"/>
    <w:rsid w:val="00151819"/>
    <w:rsid w:val="00153275"/>
    <w:rsid w:val="00153D5E"/>
    <w:rsid w:val="00154BCC"/>
    <w:rsid w:val="00155F53"/>
    <w:rsid w:val="001611EC"/>
    <w:rsid w:val="00162299"/>
    <w:rsid w:val="001624F6"/>
    <w:rsid w:val="00163678"/>
    <w:rsid w:val="001638A6"/>
    <w:rsid w:val="001640C1"/>
    <w:rsid w:val="001651F6"/>
    <w:rsid w:val="00166D89"/>
    <w:rsid w:val="001673A4"/>
    <w:rsid w:val="00170BD0"/>
    <w:rsid w:val="00171895"/>
    <w:rsid w:val="00174A76"/>
    <w:rsid w:val="00174D8F"/>
    <w:rsid w:val="00176CC6"/>
    <w:rsid w:val="001774BE"/>
    <w:rsid w:val="00177BAE"/>
    <w:rsid w:val="00177DF2"/>
    <w:rsid w:val="00181BDF"/>
    <w:rsid w:val="00181C00"/>
    <w:rsid w:val="001826CB"/>
    <w:rsid w:val="001827C4"/>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1DDB"/>
    <w:rsid w:val="001C449A"/>
    <w:rsid w:val="001C71FF"/>
    <w:rsid w:val="001D1FD6"/>
    <w:rsid w:val="001D4400"/>
    <w:rsid w:val="001D4CE4"/>
    <w:rsid w:val="001D63F8"/>
    <w:rsid w:val="001E0732"/>
    <w:rsid w:val="001E10EF"/>
    <w:rsid w:val="001E1E39"/>
    <w:rsid w:val="001E2D83"/>
    <w:rsid w:val="001E3106"/>
    <w:rsid w:val="001E3CDE"/>
    <w:rsid w:val="001E5A16"/>
    <w:rsid w:val="001E67FA"/>
    <w:rsid w:val="001E72D7"/>
    <w:rsid w:val="001F0DDB"/>
    <w:rsid w:val="001F223D"/>
    <w:rsid w:val="001F525E"/>
    <w:rsid w:val="001F53F5"/>
    <w:rsid w:val="001F58ED"/>
    <w:rsid w:val="00202BB1"/>
    <w:rsid w:val="00203CB3"/>
    <w:rsid w:val="002050DB"/>
    <w:rsid w:val="00206880"/>
    <w:rsid w:val="00206BCC"/>
    <w:rsid w:val="00207464"/>
    <w:rsid w:val="00211309"/>
    <w:rsid w:val="00211F7C"/>
    <w:rsid w:val="00215ED9"/>
    <w:rsid w:val="0021616F"/>
    <w:rsid w:val="00216BB0"/>
    <w:rsid w:val="00217DFA"/>
    <w:rsid w:val="0022003F"/>
    <w:rsid w:val="00224141"/>
    <w:rsid w:val="0022575C"/>
    <w:rsid w:val="00225F31"/>
    <w:rsid w:val="002264B0"/>
    <w:rsid w:val="0022797D"/>
    <w:rsid w:val="00231D5A"/>
    <w:rsid w:val="002326DD"/>
    <w:rsid w:val="002348D5"/>
    <w:rsid w:val="00237152"/>
    <w:rsid w:val="00246FF1"/>
    <w:rsid w:val="00250EFF"/>
    <w:rsid w:val="00251441"/>
    <w:rsid w:val="00252657"/>
    <w:rsid w:val="002548FD"/>
    <w:rsid w:val="002550C8"/>
    <w:rsid w:val="00255922"/>
    <w:rsid w:val="00262366"/>
    <w:rsid w:val="00264F28"/>
    <w:rsid w:val="00265169"/>
    <w:rsid w:val="002658A6"/>
    <w:rsid w:val="00265CC4"/>
    <w:rsid w:val="00271EC9"/>
    <w:rsid w:val="00272D11"/>
    <w:rsid w:val="00275837"/>
    <w:rsid w:val="00276501"/>
    <w:rsid w:val="00277443"/>
    <w:rsid w:val="002774AC"/>
    <w:rsid w:val="002824F6"/>
    <w:rsid w:val="0028346D"/>
    <w:rsid w:val="0028460F"/>
    <w:rsid w:val="002853A6"/>
    <w:rsid w:val="00286A08"/>
    <w:rsid w:val="00287535"/>
    <w:rsid w:val="002877DE"/>
    <w:rsid w:val="00290462"/>
    <w:rsid w:val="00290AF5"/>
    <w:rsid w:val="00295767"/>
    <w:rsid w:val="002970B9"/>
    <w:rsid w:val="002974D9"/>
    <w:rsid w:val="002A1635"/>
    <w:rsid w:val="002A3EE8"/>
    <w:rsid w:val="002A465B"/>
    <w:rsid w:val="002A474B"/>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7F4"/>
    <w:rsid w:val="002C6AB3"/>
    <w:rsid w:val="002C718A"/>
    <w:rsid w:val="002C71B2"/>
    <w:rsid w:val="002D4B07"/>
    <w:rsid w:val="002D61DF"/>
    <w:rsid w:val="002E1779"/>
    <w:rsid w:val="002E2EA9"/>
    <w:rsid w:val="002E35A6"/>
    <w:rsid w:val="002E4F27"/>
    <w:rsid w:val="002E509C"/>
    <w:rsid w:val="002E61EF"/>
    <w:rsid w:val="002F1111"/>
    <w:rsid w:val="002F123B"/>
    <w:rsid w:val="002F3824"/>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42F1"/>
    <w:rsid w:val="00324CFC"/>
    <w:rsid w:val="00325520"/>
    <w:rsid w:val="00325662"/>
    <w:rsid w:val="00327641"/>
    <w:rsid w:val="0033182E"/>
    <w:rsid w:val="003321BC"/>
    <w:rsid w:val="003330A9"/>
    <w:rsid w:val="003333BC"/>
    <w:rsid w:val="003340A1"/>
    <w:rsid w:val="0033559C"/>
    <w:rsid w:val="00340693"/>
    <w:rsid w:val="00340DBD"/>
    <w:rsid w:val="0034222D"/>
    <w:rsid w:val="003426CA"/>
    <w:rsid w:val="003440B9"/>
    <w:rsid w:val="00345F77"/>
    <w:rsid w:val="003472B5"/>
    <w:rsid w:val="00347731"/>
    <w:rsid w:val="00347962"/>
    <w:rsid w:val="00350AF9"/>
    <w:rsid w:val="00351AF2"/>
    <w:rsid w:val="00352D5C"/>
    <w:rsid w:val="003534EF"/>
    <w:rsid w:val="00354595"/>
    <w:rsid w:val="00354BBE"/>
    <w:rsid w:val="0035553D"/>
    <w:rsid w:val="00357DA6"/>
    <w:rsid w:val="0036298F"/>
    <w:rsid w:val="00363F17"/>
    <w:rsid w:val="00364BEF"/>
    <w:rsid w:val="003655D0"/>
    <w:rsid w:val="00365D87"/>
    <w:rsid w:val="003718DC"/>
    <w:rsid w:val="00374227"/>
    <w:rsid w:val="003755DE"/>
    <w:rsid w:val="003761F6"/>
    <w:rsid w:val="00376ECD"/>
    <w:rsid w:val="00377A31"/>
    <w:rsid w:val="003802D4"/>
    <w:rsid w:val="00382BF9"/>
    <w:rsid w:val="00383B01"/>
    <w:rsid w:val="00385CDE"/>
    <w:rsid w:val="00391E35"/>
    <w:rsid w:val="0039234C"/>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56A"/>
    <w:rsid w:val="003C26FF"/>
    <w:rsid w:val="003C2797"/>
    <w:rsid w:val="003C44D5"/>
    <w:rsid w:val="003C5A5F"/>
    <w:rsid w:val="003C6C38"/>
    <w:rsid w:val="003D104B"/>
    <w:rsid w:val="003D1698"/>
    <w:rsid w:val="003D4ECE"/>
    <w:rsid w:val="003D61EE"/>
    <w:rsid w:val="003D624B"/>
    <w:rsid w:val="003D676A"/>
    <w:rsid w:val="003D741A"/>
    <w:rsid w:val="003E0EB2"/>
    <w:rsid w:val="003E18C4"/>
    <w:rsid w:val="003E54F6"/>
    <w:rsid w:val="003E7184"/>
    <w:rsid w:val="003E78D3"/>
    <w:rsid w:val="003F0C1E"/>
    <w:rsid w:val="003F373B"/>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3AF0"/>
    <w:rsid w:val="0042420B"/>
    <w:rsid w:val="00424E13"/>
    <w:rsid w:val="00425E42"/>
    <w:rsid w:val="0042706C"/>
    <w:rsid w:val="004302D9"/>
    <w:rsid w:val="00431770"/>
    <w:rsid w:val="004319FA"/>
    <w:rsid w:val="00431BDB"/>
    <w:rsid w:val="00433656"/>
    <w:rsid w:val="004336AB"/>
    <w:rsid w:val="004376A2"/>
    <w:rsid w:val="00442229"/>
    <w:rsid w:val="004434AD"/>
    <w:rsid w:val="00443EB1"/>
    <w:rsid w:val="00445A4A"/>
    <w:rsid w:val="00446977"/>
    <w:rsid w:val="004473E5"/>
    <w:rsid w:val="004504DE"/>
    <w:rsid w:val="00451E08"/>
    <w:rsid w:val="00452BA2"/>
    <w:rsid w:val="00455A60"/>
    <w:rsid w:val="004568BE"/>
    <w:rsid w:val="00456B00"/>
    <w:rsid w:val="00463614"/>
    <w:rsid w:val="00465FD1"/>
    <w:rsid w:val="0047000F"/>
    <w:rsid w:val="00470305"/>
    <w:rsid w:val="00470494"/>
    <w:rsid w:val="004708AD"/>
    <w:rsid w:val="004714D1"/>
    <w:rsid w:val="00472080"/>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295B"/>
    <w:rsid w:val="004954F1"/>
    <w:rsid w:val="004964EC"/>
    <w:rsid w:val="00497AED"/>
    <w:rsid w:val="004A082A"/>
    <w:rsid w:val="004A2B26"/>
    <w:rsid w:val="004A37AC"/>
    <w:rsid w:val="004A579A"/>
    <w:rsid w:val="004A57AE"/>
    <w:rsid w:val="004B0BA9"/>
    <w:rsid w:val="004B2F4F"/>
    <w:rsid w:val="004B5B36"/>
    <w:rsid w:val="004B5F35"/>
    <w:rsid w:val="004B5FF4"/>
    <w:rsid w:val="004C2018"/>
    <w:rsid w:val="004C3589"/>
    <w:rsid w:val="004C43B2"/>
    <w:rsid w:val="004C4A4C"/>
    <w:rsid w:val="004C4E13"/>
    <w:rsid w:val="004C502E"/>
    <w:rsid w:val="004C5507"/>
    <w:rsid w:val="004C5CE2"/>
    <w:rsid w:val="004C5E09"/>
    <w:rsid w:val="004C6B06"/>
    <w:rsid w:val="004C6BEA"/>
    <w:rsid w:val="004C6FAD"/>
    <w:rsid w:val="004C74CE"/>
    <w:rsid w:val="004D1544"/>
    <w:rsid w:val="004D1876"/>
    <w:rsid w:val="004D22CE"/>
    <w:rsid w:val="004D29B1"/>
    <w:rsid w:val="004D2E45"/>
    <w:rsid w:val="004D543A"/>
    <w:rsid w:val="004D5622"/>
    <w:rsid w:val="004D6116"/>
    <w:rsid w:val="004D66F3"/>
    <w:rsid w:val="004E0218"/>
    <w:rsid w:val="004E03CD"/>
    <w:rsid w:val="004E0F73"/>
    <w:rsid w:val="004E1052"/>
    <w:rsid w:val="004E1274"/>
    <w:rsid w:val="004E27F1"/>
    <w:rsid w:val="004E2A2C"/>
    <w:rsid w:val="004E2EE4"/>
    <w:rsid w:val="004E3317"/>
    <w:rsid w:val="004E35FE"/>
    <w:rsid w:val="004E4A8D"/>
    <w:rsid w:val="004E6DDF"/>
    <w:rsid w:val="004F0A52"/>
    <w:rsid w:val="004F28BD"/>
    <w:rsid w:val="004F3FE0"/>
    <w:rsid w:val="004F4607"/>
    <w:rsid w:val="004F6E58"/>
    <w:rsid w:val="00501FFB"/>
    <w:rsid w:val="00502013"/>
    <w:rsid w:val="00503A93"/>
    <w:rsid w:val="00505616"/>
    <w:rsid w:val="0050636D"/>
    <w:rsid w:val="00506ECF"/>
    <w:rsid w:val="005071A0"/>
    <w:rsid w:val="005110D5"/>
    <w:rsid w:val="00512C67"/>
    <w:rsid w:val="00515FB5"/>
    <w:rsid w:val="005215FB"/>
    <w:rsid w:val="00522277"/>
    <w:rsid w:val="00522C91"/>
    <w:rsid w:val="00522DFE"/>
    <w:rsid w:val="00523520"/>
    <w:rsid w:val="00524715"/>
    <w:rsid w:val="0052475D"/>
    <w:rsid w:val="00524C3B"/>
    <w:rsid w:val="00526318"/>
    <w:rsid w:val="00527B84"/>
    <w:rsid w:val="005332AC"/>
    <w:rsid w:val="00533E3F"/>
    <w:rsid w:val="005349E6"/>
    <w:rsid w:val="00535876"/>
    <w:rsid w:val="00535E35"/>
    <w:rsid w:val="005365AF"/>
    <w:rsid w:val="005365E2"/>
    <w:rsid w:val="005370B8"/>
    <w:rsid w:val="005371BF"/>
    <w:rsid w:val="00540FCA"/>
    <w:rsid w:val="005434DB"/>
    <w:rsid w:val="00545A41"/>
    <w:rsid w:val="005464DF"/>
    <w:rsid w:val="00547E3B"/>
    <w:rsid w:val="00547FB5"/>
    <w:rsid w:val="00550C86"/>
    <w:rsid w:val="0055124A"/>
    <w:rsid w:val="00552C2E"/>
    <w:rsid w:val="00553FFA"/>
    <w:rsid w:val="005554D5"/>
    <w:rsid w:val="00555D16"/>
    <w:rsid w:val="00555D4E"/>
    <w:rsid w:val="00556D8C"/>
    <w:rsid w:val="005617C5"/>
    <w:rsid w:val="00563EEE"/>
    <w:rsid w:val="005665FA"/>
    <w:rsid w:val="00570154"/>
    <w:rsid w:val="00570BA8"/>
    <w:rsid w:val="00573566"/>
    <w:rsid w:val="00574780"/>
    <w:rsid w:val="00575A8B"/>
    <w:rsid w:val="00576DDD"/>
    <w:rsid w:val="005771E4"/>
    <w:rsid w:val="005771F1"/>
    <w:rsid w:val="005815E1"/>
    <w:rsid w:val="0058410A"/>
    <w:rsid w:val="00584A87"/>
    <w:rsid w:val="00585CFE"/>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4C16"/>
    <w:rsid w:val="005A6B54"/>
    <w:rsid w:val="005A6E30"/>
    <w:rsid w:val="005B0215"/>
    <w:rsid w:val="005B602A"/>
    <w:rsid w:val="005B61FE"/>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654"/>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7400"/>
    <w:rsid w:val="00650F0E"/>
    <w:rsid w:val="00652A60"/>
    <w:rsid w:val="00653A0F"/>
    <w:rsid w:val="00653B3E"/>
    <w:rsid w:val="00654060"/>
    <w:rsid w:val="006559DA"/>
    <w:rsid w:val="0065649A"/>
    <w:rsid w:val="00657074"/>
    <w:rsid w:val="006605A1"/>
    <w:rsid w:val="00662672"/>
    <w:rsid w:val="00663585"/>
    <w:rsid w:val="00663A39"/>
    <w:rsid w:val="0066536D"/>
    <w:rsid w:val="006665C6"/>
    <w:rsid w:val="006702B7"/>
    <w:rsid w:val="00670E39"/>
    <w:rsid w:val="00672715"/>
    <w:rsid w:val="00672FD6"/>
    <w:rsid w:val="00673AF3"/>
    <w:rsid w:val="006740DE"/>
    <w:rsid w:val="006753D7"/>
    <w:rsid w:val="006801C0"/>
    <w:rsid w:val="006808DE"/>
    <w:rsid w:val="0068166F"/>
    <w:rsid w:val="00681849"/>
    <w:rsid w:val="00682040"/>
    <w:rsid w:val="006831A2"/>
    <w:rsid w:val="006831D4"/>
    <w:rsid w:val="00683694"/>
    <w:rsid w:val="006839CE"/>
    <w:rsid w:val="006854CD"/>
    <w:rsid w:val="006907BE"/>
    <w:rsid w:val="00693540"/>
    <w:rsid w:val="006939AF"/>
    <w:rsid w:val="006A065C"/>
    <w:rsid w:val="006A64FD"/>
    <w:rsid w:val="006B1066"/>
    <w:rsid w:val="006B1D84"/>
    <w:rsid w:val="006B4874"/>
    <w:rsid w:val="006B5A54"/>
    <w:rsid w:val="006B6460"/>
    <w:rsid w:val="006B7394"/>
    <w:rsid w:val="006B7732"/>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00E9"/>
    <w:rsid w:val="006E1073"/>
    <w:rsid w:val="006E3D11"/>
    <w:rsid w:val="006E4EBA"/>
    <w:rsid w:val="006E5211"/>
    <w:rsid w:val="006E5EB8"/>
    <w:rsid w:val="006E6633"/>
    <w:rsid w:val="006F1609"/>
    <w:rsid w:val="006F24F7"/>
    <w:rsid w:val="006F2DA7"/>
    <w:rsid w:val="006F3BF8"/>
    <w:rsid w:val="006F4E21"/>
    <w:rsid w:val="006F56D2"/>
    <w:rsid w:val="00701D2D"/>
    <w:rsid w:val="007021DC"/>
    <w:rsid w:val="00702390"/>
    <w:rsid w:val="007029CB"/>
    <w:rsid w:val="007040D7"/>
    <w:rsid w:val="00705F0F"/>
    <w:rsid w:val="0070702B"/>
    <w:rsid w:val="0071048F"/>
    <w:rsid w:val="00713B49"/>
    <w:rsid w:val="00716ABC"/>
    <w:rsid w:val="00716D90"/>
    <w:rsid w:val="00720743"/>
    <w:rsid w:val="00720AB7"/>
    <w:rsid w:val="00721C19"/>
    <w:rsid w:val="00722049"/>
    <w:rsid w:val="0072332B"/>
    <w:rsid w:val="007331A2"/>
    <w:rsid w:val="0073326D"/>
    <w:rsid w:val="007335D7"/>
    <w:rsid w:val="00733CF4"/>
    <w:rsid w:val="00735063"/>
    <w:rsid w:val="007404F3"/>
    <w:rsid w:val="00740C46"/>
    <w:rsid w:val="00740E62"/>
    <w:rsid w:val="00741559"/>
    <w:rsid w:val="00742DF0"/>
    <w:rsid w:val="00744A33"/>
    <w:rsid w:val="00744AD1"/>
    <w:rsid w:val="0075197B"/>
    <w:rsid w:val="00752858"/>
    <w:rsid w:val="00752B64"/>
    <w:rsid w:val="00753064"/>
    <w:rsid w:val="007544E5"/>
    <w:rsid w:val="00754EC0"/>
    <w:rsid w:val="007553FF"/>
    <w:rsid w:val="00756D5A"/>
    <w:rsid w:val="0076002F"/>
    <w:rsid w:val="0076129F"/>
    <w:rsid w:val="007617D1"/>
    <w:rsid w:val="00762C46"/>
    <w:rsid w:val="00763C25"/>
    <w:rsid w:val="0076470F"/>
    <w:rsid w:val="00765E44"/>
    <w:rsid w:val="00766801"/>
    <w:rsid w:val="00766860"/>
    <w:rsid w:val="00773821"/>
    <w:rsid w:val="007742FC"/>
    <w:rsid w:val="00774A59"/>
    <w:rsid w:val="00775E27"/>
    <w:rsid w:val="007807B9"/>
    <w:rsid w:val="00781421"/>
    <w:rsid w:val="007815FD"/>
    <w:rsid w:val="00783C34"/>
    <w:rsid w:val="00784DF6"/>
    <w:rsid w:val="00787F81"/>
    <w:rsid w:val="007909DA"/>
    <w:rsid w:val="00792B04"/>
    <w:rsid w:val="00797985"/>
    <w:rsid w:val="00797B8C"/>
    <w:rsid w:val="00797E52"/>
    <w:rsid w:val="007A189F"/>
    <w:rsid w:val="007A438D"/>
    <w:rsid w:val="007A43F4"/>
    <w:rsid w:val="007B195C"/>
    <w:rsid w:val="007B1DE2"/>
    <w:rsid w:val="007B25F1"/>
    <w:rsid w:val="007B2D15"/>
    <w:rsid w:val="007B2FD3"/>
    <w:rsid w:val="007B40B4"/>
    <w:rsid w:val="007B43DC"/>
    <w:rsid w:val="007B579C"/>
    <w:rsid w:val="007B753E"/>
    <w:rsid w:val="007C2779"/>
    <w:rsid w:val="007C3362"/>
    <w:rsid w:val="007C4713"/>
    <w:rsid w:val="007C59FB"/>
    <w:rsid w:val="007C65B4"/>
    <w:rsid w:val="007C6778"/>
    <w:rsid w:val="007C74CD"/>
    <w:rsid w:val="007D1DDF"/>
    <w:rsid w:val="007D3F55"/>
    <w:rsid w:val="007D41F5"/>
    <w:rsid w:val="007D45CE"/>
    <w:rsid w:val="007D73F3"/>
    <w:rsid w:val="007E23CE"/>
    <w:rsid w:val="007E2404"/>
    <w:rsid w:val="007E327E"/>
    <w:rsid w:val="007E3D71"/>
    <w:rsid w:val="007E5FCD"/>
    <w:rsid w:val="007F0027"/>
    <w:rsid w:val="007F0A30"/>
    <w:rsid w:val="007F0C5B"/>
    <w:rsid w:val="007F2C2D"/>
    <w:rsid w:val="007F367C"/>
    <w:rsid w:val="007F4BFA"/>
    <w:rsid w:val="007F5342"/>
    <w:rsid w:val="00800D7F"/>
    <w:rsid w:val="00802735"/>
    <w:rsid w:val="00807DF6"/>
    <w:rsid w:val="00807F4E"/>
    <w:rsid w:val="00810373"/>
    <w:rsid w:val="00813577"/>
    <w:rsid w:val="00813E02"/>
    <w:rsid w:val="008172D2"/>
    <w:rsid w:val="00820ACE"/>
    <w:rsid w:val="00820DF4"/>
    <w:rsid w:val="00821827"/>
    <w:rsid w:val="00821AE6"/>
    <w:rsid w:val="0082228D"/>
    <w:rsid w:val="008223EC"/>
    <w:rsid w:val="00823394"/>
    <w:rsid w:val="0082354A"/>
    <w:rsid w:val="00827C55"/>
    <w:rsid w:val="00833A8B"/>
    <w:rsid w:val="008354D2"/>
    <w:rsid w:val="0083588F"/>
    <w:rsid w:val="0083707D"/>
    <w:rsid w:val="00841460"/>
    <w:rsid w:val="00842252"/>
    <w:rsid w:val="00843553"/>
    <w:rsid w:val="00844FA4"/>
    <w:rsid w:val="008474A6"/>
    <w:rsid w:val="0085004E"/>
    <w:rsid w:val="0085063C"/>
    <w:rsid w:val="008515AB"/>
    <w:rsid w:val="00851A92"/>
    <w:rsid w:val="00851C24"/>
    <w:rsid w:val="0085205F"/>
    <w:rsid w:val="00853D59"/>
    <w:rsid w:val="00853E60"/>
    <w:rsid w:val="00855F2E"/>
    <w:rsid w:val="00856698"/>
    <w:rsid w:val="00861247"/>
    <w:rsid w:val="0086211C"/>
    <w:rsid w:val="00866735"/>
    <w:rsid w:val="00871716"/>
    <w:rsid w:val="00871C37"/>
    <w:rsid w:val="00871E96"/>
    <w:rsid w:val="00872E16"/>
    <w:rsid w:val="008769BD"/>
    <w:rsid w:val="00877219"/>
    <w:rsid w:val="00877976"/>
    <w:rsid w:val="00880F40"/>
    <w:rsid w:val="00882108"/>
    <w:rsid w:val="008836D0"/>
    <w:rsid w:val="0088452B"/>
    <w:rsid w:val="008851B4"/>
    <w:rsid w:val="00886DCF"/>
    <w:rsid w:val="008878D4"/>
    <w:rsid w:val="00887CC6"/>
    <w:rsid w:val="00887CCF"/>
    <w:rsid w:val="0089062B"/>
    <w:rsid w:val="00892887"/>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3324"/>
    <w:rsid w:val="008E3AE5"/>
    <w:rsid w:val="008E49D7"/>
    <w:rsid w:val="008E51CF"/>
    <w:rsid w:val="008E5A39"/>
    <w:rsid w:val="008E5D23"/>
    <w:rsid w:val="008F0AB3"/>
    <w:rsid w:val="008F1555"/>
    <w:rsid w:val="008F29FD"/>
    <w:rsid w:val="008F3C26"/>
    <w:rsid w:val="009004D9"/>
    <w:rsid w:val="009009DB"/>
    <w:rsid w:val="00901A9A"/>
    <w:rsid w:val="00902467"/>
    <w:rsid w:val="009058E7"/>
    <w:rsid w:val="00906A38"/>
    <w:rsid w:val="00907FBF"/>
    <w:rsid w:val="00910960"/>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3C7A"/>
    <w:rsid w:val="00933E59"/>
    <w:rsid w:val="00934063"/>
    <w:rsid w:val="009355F3"/>
    <w:rsid w:val="00935873"/>
    <w:rsid w:val="009374B3"/>
    <w:rsid w:val="00937755"/>
    <w:rsid w:val="00937774"/>
    <w:rsid w:val="009421F5"/>
    <w:rsid w:val="00942DB6"/>
    <w:rsid w:val="00943FE7"/>
    <w:rsid w:val="0094716B"/>
    <w:rsid w:val="00951096"/>
    <w:rsid w:val="009510AE"/>
    <w:rsid w:val="0095179B"/>
    <w:rsid w:val="009517AA"/>
    <w:rsid w:val="00952C15"/>
    <w:rsid w:val="00953B8B"/>
    <w:rsid w:val="00954119"/>
    <w:rsid w:val="00954248"/>
    <w:rsid w:val="00955F47"/>
    <w:rsid w:val="00956E3E"/>
    <w:rsid w:val="00957567"/>
    <w:rsid w:val="00957894"/>
    <w:rsid w:val="0096097A"/>
    <w:rsid w:val="0096112D"/>
    <w:rsid w:val="009616C1"/>
    <w:rsid w:val="00963621"/>
    <w:rsid w:val="009639A3"/>
    <w:rsid w:val="00963CF5"/>
    <w:rsid w:val="00965891"/>
    <w:rsid w:val="00966F28"/>
    <w:rsid w:val="00973105"/>
    <w:rsid w:val="009734B4"/>
    <w:rsid w:val="00973F65"/>
    <w:rsid w:val="009742F9"/>
    <w:rsid w:val="009773FF"/>
    <w:rsid w:val="00977B18"/>
    <w:rsid w:val="00982173"/>
    <w:rsid w:val="00982356"/>
    <w:rsid w:val="00983F5E"/>
    <w:rsid w:val="00985DAA"/>
    <w:rsid w:val="00986528"/>
    <w:rsid w:val="0099127A"/>
    <w:rsid w:val="00992B3E"/>
    <w:rsid w:val="00993C95"/>
    <w:rsid w:val="009959BE"/>
    <w:rsid w:val="00995C9D"/>
    <w:rsid w:val="00995F7E"/>
    <w:rsid w:val="00996A53"/>
    <w:rsid w:val="00996A94"/>
    <w:rsid w:val="009A0145"/>
    <w:rsid w:val="009A0BB6"/>
    <w:rsid w:val="009A1A3B"/>
    <w:rsid w:val="009A2127"/>
    <w:rsid w:val="009A3371"/>
    <w:rsid w:val="009A33FC"/>
    <w:rsid w:val="009A5E5B"/>
    <w:rsid w:val="009A79A2"/>
    <w:rsid w:val="009A7D16"/>
    <w:rsid w:val="009B0752"/>
    <w:rsid w:val="009B09D4"/>
    <w:rsid w:val="009B109C"/>
    <w:rsid w:val="009B3B33"/>
    <w:rsid w:val="009B6A13"/>
    <w:rsid w:val="009B6D7F"/>
    <w:rsid w:val="009C0F40"/>
    <w:rsid w:val="009C11CB"/>
    <w:rsid w:val="009C1BFA"/>
    <w:rsid w:val="009C3D01"/>
    <w:rsid w:val="009C6188"/>
    <w:rsid w:val="009D04DA"/>
    <w:rsid w:val="009D097A"/>
    <w:rsid w:val="009D118A"/>
    <w:rsid w:val="009D20DF"/>
    <w:rsid w:val="009D25B0"/>
    <w:rsid w:val="009D2C7B"/>
    <w:rsid w:val="009D38C8"/>
    <w:rsid w:val="009D3B45"/>
    <w:rsid w:val="009E264F"/>
    <w:rsid w:val="009E3635"/>
    <w:rsid w:val="009E665A"/>
    <w:rsid w:val="009E6DB6"/>
    <w:rsid w:val="009E736C"/>
    <w:rsid w:val="009E7D13"/>
    <w:rsid w:val="009F1691"/>
    <w:rsid w:val="009F34D6"/>
    <w:rsid w:val="009F5AE2"/>
    <w:rsid w:val="009F5C52"/>
    <w:rsid w:val="009F6C1E"/>
    <w:rsid w:val="009F6F3B"/>
    <w:rsid w:val="00A012BF"/>
    <w:rsid w:val="00A0241D"/>
    <w:rsid w:val="00A034CC"/>
    <w:rsid w:val="00A063BB"/>
    <w:rsid w:val="00A10E5A"/>
    <w:rsid w:val="00A114F9"/>
    <w:rsid w:val="00A11556"/>
    <w:rsid w:val="00A12424"/>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F4B"/>
    <w:rsid w:val="00A364DA"/>
    <w:rsid w:val="00A365D4"/>
    <w:rsid w:val="00A37847"/>
    <w:rsid w:val="00A41671"/>
    <w:rsid w:val="00A42D47"/>
    <w:rsid w:val="00A45CAA"/>
    <w:rsid w:val="00A46AD8"/>
    <w:rsid w:val="00A51E7C"/>
    <w:rsid w:val="00A54B11"/>
    <w:rsid w:val="00A60587"/>
    <w:rsid w:val="00A62F0F"/>
    <w:rsid w:val="00A6411E"/>
    <w:rsid w:val="00A6512D"/>
    <w:rsid w:val="00A67C71"/>
    <w:rsid w:val="00A67F7B"/>
    <w:rsid w:val="00A7070B"/>
    <w:rsid w:val="00A710B0"/>
    <w:rsid w:val="00A72862"/>
    <w:rsid w:val="00A735FB"/>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97B85"/>
    <w:rsid w:val="00AA3611"/>
    <w:rsid w:val="00AA3CA7"/>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6BBC"/>
    <w:rsid w:val="00AC7563"/>
    <w:rsid w:val="00AC7754"/>
    <w:rsid w:val="00AC7C28"/>
    <w:rsid w:val="00AD0198"/>
    <w:rsid w:val="00AD1047"/>
    <w:rsid w:val="00AD227E"/>
    <w:rsid w:val="00AD27CD"/>
    <w:rsid w:val="00AD2888"/>
    <w:rsid w:val="00AD32D7"/>
    <w:rsid w:val="00AD36C7"/>
    <w:rsid w:val="00AD38C9"/>
    <w:rsid w:val="00AD403E"/>
    <w:rsid w:val="00AD47DD"/>
    <w:rsid w:val="00AD5C99"/>
    <w:rsid w:val="00AD65C2"/>
    <w:rsid w:val="00AD6765"/>
    <w:rsid w:val="00AE0978"/>
    <w:rsid w:val="00AE0BFA"/>
    <w:rsid w:val="00AE18D2"/>
    <w:rsid w:val="00AE38CA"/>
    <w:rsid w:val="00AE39BD"/>
    <w:rsid w:val="00AF200D"/>
    <w:rsid w:val="00AF2212"/>
    <w:rsid w:val="00AF355F"/>
    <w:rsid w:val="00AF3D13"/>
    <w:rsid w:val="00AF426F"/>
    <w:rsid w:val="00AF43FC"/>
    <w:rsid w:val="00AF48C3"/>
    <w:rsid w:val="00AF49FA"/>
    <w:rsid w:val="00AF5FEE"/>
    <w:rsid w:val="00AF6CA9"/>
    <w:rsid w:val="00AF73BF"/>
    <w:rsid w:val="00AF78B0"/>
    <w:rsid w:val="00B034D6"/>
    <w:rsid w:val="00B0357B"/>
    <w:rsid w:val="00B07706"/>
    <w:rsid w:val="00B07E0F"/>
    <w:rsid w:val="00B13902"/>
    <w:rsid w:val="00B13A23"/>
    <w:rsid w:val="00B14431"/>
    <w:rsid w:val="00B14918"/>
    <w:rsid w:val="00B14B07"/>
    <w:rsid w:val="00B14B15"/>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6041"/>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2F43"/>
    <w:rsid w:val="00B643A8"/>
    <w:rsid w:val="00B6581B"/>
    <w:rsid w:val="00B65898"/>
    <w:rsid w:val="00B6757E"/>
    <w:rsid w:val="00B701E6"/>
    <w:rsid w:val="00B70AFD"/>
    <w:rsid w:val="00B70ECF"/>
    <w:rsid w:val="00B71005"/>
    <w:rsid w:val="00B71E69"/>
    <w:rsid w:val="00B731F2"/>
    <w:rsid w:val="00B77151"/>
    <w:rsid w:val="00B773A9"/>
    <w:rsid w:val="00B802D4"/>
    <w:rsid w:val="00B83553"/>
    <w:rsid w:val="00B85D90"/>
    <w:rsid w:val="00B86466"/>
    <w:rsid w:val="00B86897"/>
    <w:rsid w:val="00B906C5"/>
    <w:rsid w:val="00B90F49"/>
    <w:rsid w:val="00B91E23"/>
    <w:rsid w:val="00B9212C"/>
    <w:rsid w:val="00B92559"/>
    <w:rsid w:val="00B95470"/>
    <w:rsid w:val="00B95DB1"/>
    <w:rsid w:val="00B96BB7"/>
    <w:rsid w:val="00BA0D2A"/>
    <w:rsid w:val="00BA1A9B"/>
    <w:rsid w:val="00BA38D3"/>
    <w:rsid w:val="00BA525E"/>
    <w:rsid w:val="00BB0B5A"/>
    <w:rsid w:val="00BB32A7"/>
    <w:rsid w:val="00BB3FAD"/>
    <w:rsid w:val="00BB50FC"/>
    <w:rsid w:val="00BB6701"/>
    <w:rsid w:val="00BB6E36"/>
    <w:rsid w:val="00BB70D3"/>
    <w:rsid w:val="00BB76CF"/>
    <w:rsid w:val="00BD1094"/>
    <w:rsid w:val="00BD19DE"/>
    <w:rsid w:val="00BD1D9F"/>
    <w:rsid w:val="00BD2933"/>
    <w:rsid w:val="00BD2D67"/>
    <w:rsid w:val="00BD3E03"/>
    <w:rsid w:val="00BD407D"/>
    <w:rsid w:val="00BD581C"/>
    <w:rsid w:val="00BD5E96"/>
    <w:rsid w:val="00BD6D42"/>
    <w:rsid w:val="00BD7B4D"/>
    <w:rsid w:val="00BE2018"/>
    <w:rsid w:val="00BE317B"/>
    <w:rsid w:val="00BE39B4"/>
    <w:rsid w:val="00BE5405"/>
    <w:rsid w:val="00BE74C6"/>
    <w:rsid w:val="00BE78A4"/>
    <w:rsid w:val="00BE7F6D"/>
    <w:rsid w:val="00BF0396"/>
    <w:rsid w:val="00BF2A37"/>
    <w:rsid w:val="00BF4E57"/>
    <w:rsid w:val="00C00066"/>
    <w:rsid w:val="00C00E94"/>
    <w:rsid w:val="00C010B8"/>
    <w:rsid w:val="00C01B60"/>
    <w:rsid w:val="00C034BF"/>
    <w:rsid w:val="00C04B02"/>
    <w:rsid w:val="00C051FD"/>
    <w:rsid w:val="00C12D4B"/>
    <w:rsid w:val="00C13308"/>
    <w:rsid w:val="00C14115"/>
    <w:rsid w:val="00C16387"/>
    <w:rsid w:val="00C2189B"/>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16F"/>
    <w:rsid w:val="00C6554E"/>
    <w:rsid w:val="00C65E44"/>
    <w:rsid w:val="00C66AF6"/>
    <w:rsid w:val="00C7077E"/>
    <w:rsid w:val="00C70916"/>
    <w:rsid w:val="00C7151B"/>
    <w:rsid w:val="00C71EFA"/>
    <w:rsid w:val="00C73D35"/>
    <w:rsid w:val="00C73D70"/>
    <w:rsid w:val="00C74DE0"/>
    <w:rsid w:val="00C76E90"/>
    <w:rsid w:val="00C8028C"/>
    <w:rsid w:val="00C82D28"/>
    <w:rsid w:val="00C84BC0"/>
    <w:rsid w:val="00C86CCB"/>
    <w:rsid w:val="00C87652"/>
    <w:rsid w:val="00C87CA1"/>
    <w:rsid w:val="00C931E4"/>
    <w:rsid w:val="00C94BD8"/>
    <w:rsid w:val="00C94C01"/>
    <w:rsid w:val="00C95BDC"/>
    <w:rsid w:val="00CA2A76"/>
    <w:rsid w:val="00CA6048"/>
    <w:rsid w:val="00CA7A6D"/>
    <w:rsid w:val="00CB0161"/>
    <w:rsid w:val="00CB13EF"/>
    <w:rsid w:val="00CB1A74"/>
    <w:rsid w:val="00CB34CD"/>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29B0"/>
    <w:rsid w:val="00CD5DDD"/>
    <w:rsid w:val="00CD61A5"/>
    <w:rsid w:val="00CE088D"/>
    <w:rsid w:val="00CE190B"/>
    <w:rsid w:val="00CE2C07"/>
    <w:rsid w:val="00CE4832"/>
    <w:rsid w:val="00CE7191"/>
    <w:rsid w:val="00CE71D5"/>
    <w:rsid w:val="00CF0437"/>
    <w:rsid w:val="00CF0F87"/>
    <w:rsid w:val="00CF1330"/>
    <w:rsid w:val="00CF1ECA"/>
    <w:rsid w:val="00CF2A04"/>
    <w:rsid w:val="00CF574F"/>
    <w:rsid w:val="00CF594B"/>
    <w:rsid w:val="00CF7182"/>
    <w:rsid w:val="00CF773F"/>
    <w:rsid w:val="00D002BD"/>
    <w:rsid w:val="00D02187"/>
    <w:rsid w:val="00D03E93"/>
    <w:rsid w:val="00D05129"/>
    <w:rsid w:val="00D05DE9"/>
    <w:rsid w:val="00D066C9"/>
    <w:rsid w:val="00D068B9"/>
    <w:rsid w:val="00D1089B"/>
    <w:rsid w:val="00D10D1A"/>
    <w:rsid w:val="00D11F19"/>
    <w:rsid w:val="00D12599"/>
    <w:rsid w:val="00D126A0"/>
    <w:rsid w:val="00D14DB9"/>
    <w:rsid w:val="00D165E0"/>
    <w:rsid w:val="00D16F03"/>
    <w:rsid w:val="00D20C8B"/>
    <w:rsid w:val="00D2225B"/>
    <w:rsid w:val="00D2409D"/>
    <w:rsid w:val="00D24529"/>
    <w:rsid w:val="00D26D69"/>
    <w:rsid w:val="00D274C8"/>
    <w:rsid w:val="00D276B5"/>
    <w:rsid w:val="00D31F4E"/>
    <w:rsid w:val="00D3500A"/>
    <w:rsid w:val="00D36CC7"/>
    <w:rsid w:val="00D377CE"/>
    <w:rsid w:val="00D421AA"/>
    <w:rsid w:val="00D4255E"/>
    <w:rsid w:val="00D4267B"/>
    <w:rsid w:val="00D428BE"/>
    <w:rsid w:val="00D439EB"/>
    <w:rsid w:val="00D461FB"/>
    <w:rsid w:val="00D50A36"/>
    <w:rsid w:val="00D5151D"/>
    <w:rsid w:val="00D52B87"/>
    <w:rsid w:val="00D52BE9"/>
    <w:rsid w:val="00D53126"/>
    <w:rsid w:val="00D56CE3"/>
    <w:rsid w:val="00D57BF9"/>
    <w:rsid w:val="00D6037C"/>
    <w:rsid w:val="00D60653"/>
    <w:rsid w:val="00D61BCF"/>
    <w:rsid w:val="00D63204"/>
    <w:rsid w:val="00D6368B"/>
    <w:rsid w:val="00D646DE"/>
    <w:rsid w:val="00D6560C"/>
    <w:rsid w:val="00D659DA"/>
    <w:rsid w:val="00D67A25"/>
    <w:rsid w:val="00D71067"/>
    <w:rsid w:val="00D7178A"/>
    <w:rsid w:val="00D730C3"/>
    <w:rsid w:val="00D74AE6"/>
    <w:rsid w:val="00D74B3D"/>
    <w:rsid w:val="00D74C02"/>
    <w:rsid w:val="00D754FF"/>
    <w:rsid w:val="00D76078"/>
    <w:rsid w:val="00D76D4A"/>
    <w:rsid w:val="00D82D45"/>
    <w:rsid w:val="00D84B57"/>
    <w:rsid w:val="00D84ECB"/>
    <w:rsid w:val="00D856D5"/>
    <w:rsid w:val="00D8584A"/>
    <w:rsid w:val="00D868EA"/>
    <w:rsid w:val="00D86D87"/>
    <w:rsid w:val="00D9072D"/>
    <w:rsid w:val="00D95530"/>
    <w:rsid w:val="00D95E3B"/>
    <w:rsid w:val="00D9623E"/>
    <w:rsid w:val="00D966CF"/>
    <w:rsid w:val="00DA49B0"/>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181B"/>
    <w:rsid w:val="00DD2492"/>
    <w:rsid w:val="00DD2512"/>
    <w:rsid w:val="00DD2AF1"/>
    <w:rsid w:val="00DD5615"/>
    <w:rsid w:val="00DD602A"/>
    <w:rsid w:val="00DE09ED"/>
    <w:rsid w:val="00DE1385"/>
    <w:rsid w:val="00DE1932"/>
    <w:rsid w:val="00DE2FBE"/>
    <w:rsid w:val="00DE5A56"/>
    <w:rsid w:val="00DE62A7"/>
    <w:rsid w:val="00DE6A69"/>
    <w:rsid w:val="00DE7455"/>
    <w:rsid w:val="00DF126B"/>
    <w:rsid w:val="00DF39CE"/>
    <w:rsid w:val="00DF4C0E"/>
    <w:rsid w:val="00DF4E8C"/>
    <w:rsid w:val="00DF658C"/>
    <w:rsid w:val="00DF6EA9"/>
    <w:rsid w:val="00DF70BB"/>
    <w:rsid w:val="00E03E02"/>
    <w:rsid w:val="00E05204"/>
    <w:rsid w:val="00E05DDE"/>
    <w:rsid w:val="00E07A29"/>
    <w:rsid w:val="00E101AB"/>
    <w:rsid w:val="00E12ABB"/>
    <w:rsid w:val="00E1371C"/>
    <w:rsid w:val="00E139FC"/>
    <w:rsid w:val="00E13C44"/>
    <w:rsid w:val="00E13EF6"/>
    <w:rsid w:val="00E16C11"/>
    <w:rsid w:val="00E1717B"/>
    <w:rsid w:val="00E206A5"/>
    <w:rsid w:val="00E20D0E"/>
    <w:rsid w:val="00E26D7A"/>
    <w:rsid w:val="00E3130E"/>
    <w:rsid w:val="00E31891"/>
    <w:rsid w:val="00E328D7"/>
    <w:rsid w:val="00E34FA9"/>
    <w:rsid w:val="00E35B7E"/>
    <w:rsid w:val="00E37191"/>
    <w:rsid w:val="00E403B2"/>
    <w:rsid w:val="00E4331C"/>
    <w:rsid w:val="00E4422D"/>
    <w:rsid w:val="00E44DD2"/>
    <w:rsid w:val="00E46D27"/>
    <w:rsid w:val="00E515AE"/>
    <w:rsid w:val="00E53E37"/>
    <w:rsid w:val="00E573A2"/>
    <w:rsid w:val="00E57629"/>
    <w:rsid w:val="00E60465"/>
    <w:rsid w:val="00E60CAC"/>
    <w:rsid w:val="00E65703"/>
    <w:rsid w:val="00E70496"/>
    <w:rsid w:val="00E710CC"/>
    <w:rsid w:val="00E71228"/>
    <w:rsid w:val="00E71C1B"/>
    <w:rsid w:val="00E76072"/>
    <w:rsid w:val="00E760CF"/>
    <w:rsid w:val="00E81A53"/>
    <w:rsid w:val="00E833CF"/>
    <w:rsid w:val="00E87EAD"/>
    <w:rsid w:val="00E92E71"/>
    <w:rsid w:val="00E934CC"/>
    <w:rsid w:val="00E93572"/>
    <w:rsid w:val="00E93BBA"/>
    <w:rsid w:val="00E9432C"/>
    <w:rsid w:val="00E94529"/>
    <w:rsid w:val="00E9552E"/>
    <w:rsid w:val="00E95B0D"/>
    <w:rsid w:val="00E95E45"/>
    <w:rsid w:val="00E9664F"/>
    <w:rsid w:val="00EA21AA"/>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285E"/>
    <w:rsid w:val="00EC3772"/>
    <w:rsid w:val="00EC4C17"/>
    <w:rsid w:val="00EC523E"/>
    <w:rsid w:val="00EC5A91"/>
    <w:rsid w:val="00EC6186"/>
    <w:rsid w:val="00EC7953"/>
    <w:rsid w:val="00ED2D00"/>
    <w:rsid w:val="00ED53F5"/>
    <w:rsid w:val="00ED6D23"/>
    <w:rsid w:val="00ED6D45"/>
    <w:rsid w:val="00ED735B"/>
    <w:rsid w:val="00ED7D35"/>
    <w:rsid w:val="00EE0FDA"/>
    <w:rsid w:val="00EE1457"/>
    <w:rsid w:val="00EE1601"/>
    <w:rsid w:val="00EE1A26"/>
    <w:rsid w:val="00EE28E1"/>
    <w:rsid w:val="00EE2D81"/>
    <w:rsid w:val="00EE3C33"/>
    <w:rsid w:val="00EE59F7"/>
    <w:rsid w:val="00EE5FF6"/>
    <w:rsid w:val="00EF0514"/>
    <w:rsid w:val="00EF0D8F"/>
    <w:rsid w:val="00EF12B9"/>
    <w:rsid w:val="00EF63AE"/>
    <w:rsid w:val="00EF6C59"/>
    <w:rsid w:val="00EF6DB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2981"/>
    <w:rsid w:val="00F344E7"/>
    <w:rsid w:val="00F35B2F"/>
    <w:rsid w:val="00F37E9C"/>
    <w:rsid w:val="00F406AB"/>
    <w:rsid w:val="00F41112"/>
    <w:rsid w:val="00F4394B"/>
    <w:rsid w:val="00F43DED"/>
    <w:rsid w:val="00F43FAA"/>
    <w:rsid w:val="00F44A4A"/>
    <w:rsid w:val="00F45121"/>
    <w:rsid w:val="00F47D0D"/>
    <w:rsid w:val="00F5124A"/>
    <w:rsid w:val="00F52158"/>
    <w:rsid w:val="00F546F7"/>
    <w:rsid w:val="00F548E3"/>
    <w:rsid w:val="00F55744"/>
    <w:rsid w:val="00F578D2"/>
    <w:rsid w:val="00F57F46"/>
    <w:rsid w:val="00F60E7F"/>
    <w:rsid w:val="00F62862"/>
    <w:rsid w:val="00F62A02"/>
    <w:rsid w:val="00F63305"/>
    <w:rsid w:val="00F63BF3"/>
    <w:rsid w:val="00F657CA"/>
    <w:rsid w:val="00F707D4"/>
    <w:rsid w:val="00F73784"/>
    <w:rsid w:val="00F76A25"/>
    <w:rsid w:val="00F8020F"/>
    <w:rsid w:val="00F823AF"/>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2AEB"/>
    <w:rsid w:val="00FD3B86"/>
    <w:rsid w:val="00FD4577"/>
    <w:rsid w:val="00FD6BD5"/>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7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E0FBC"/>
    <w:pPr>
      <w:tabs>
        <w:tab w:val="left" w:pos="1247"/>
      </w:tabs>
      <w:spacing w:line="240" w:lineRule="auto"/>
      <w:ind w:left="1247" w:hanging="1247"/>
      <w:jc w:val="both"/>
    </w:pPr>
    <w:rPr>
      <w:rFonts w:ascii="Cambria" w:eastAsia="Times New Roman" w:hAnsi="Cambria"/>
      <w:sz w:val="22"/>
      <w:szCs w:val="22"/>
    </w:rPr>
  </w:style>
  <w:style w:type="character" w:customStyle="1" w:styleId="GambarChar">
    <w:name w:val="Gambar Char"/>
    <w:link w:val="Gambar"/>
    <w:rsid w:val="000E0FBC"/>
    <w:rPr>
      <w:rFonts w:ascii="Cambria" w:eastAsia="Times New Roman" w:hAnsi="Cambria"/>
      <w:sz w:val="22"/>
      <w:szCs w:val="22"/>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111B2C"/>
    <w:rPr>
      <w:rFonts w:ascii="Cambria" w:eastAsia="Times New Roman" w:hAnsi="Cambria" w:cs="Times New Roman"/>
      <w:noProof/>
      <w:sz w:val="22"/>
      <w:lang w:val="id-ID" w:bidi="en-US"/>
    </w:rPr>
  </w:style>
  <w:style w:type="paragraph" w:customStyle="1" w:styleId="Tabel">
    <w:name w:val="Tabel"/>
    <w:basedOn w:val="Gambar"/>
    <w:next w:val="Style1NTD"/>
    <w:link w:val="TabelChar"/>
    <w:autoRedefine/>
    <w:qFormat/>
    <w:rsid w:val="009421F5"/>
    <w:pPr>
      <w:tabs>
        <w:tab w:val="clear" w:pos="1247"/>
      </w:tabs>
      <w:spacing w:before="200"/>
      <w:ind w:left="851" w:hanging="851"/>
      <w:jc w:val="center"/>
    </w:pPr>
    <w:rPr>
      <w:sz w:val="24"/>
      <w:szCs w:val="24"/>
      <w:lang w:val="id-ID"/>
    </w:rPr>
  </w:style>
  <w:style w:type="character" w:customStyle="1" w:styleId="TabelChar">
    <w:name w:val="Tabel Char"/>
    <w:link w:val="Tabel"/>
    <w:rsid w:val="009421F5"/>
    <w:rPr>
      <w:rFonts w:ascii="Cambria" w:eastAsia="Times New Roman" w:hAnsi="Cambria"/>
      <w:sz w:val="24"/>
      <w:szCs w:val="24"/>
      <w:lang w:val="id-ID"/>
    </w:rPr>
  </w:style>
  <w:style w:type="paragraph" w:styleId="ListParagraph">
    <w:name w:val="List Paragraph"/>
    <w:aliases w:val="Body of text,Colorful List - Accent 11,List Paragraph1,uraian sumber daya,ISI,Normal1,Normal11,Normal2,Normal3,judul,heading 4,Heading 41,Heading 411,Heading 42,Heading 43,Heading 44,Heading 45"/>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59"/>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BD407D"/>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link w:val="ReffJSH"/>
    <w:uiPriority w:val="99"/>
    <w:locked/>
    <w:rsid w:val="00BD407D"/>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71048F"/>
    <w:rPr>
      <w:rFonts w:eastAsia="Times New Roman"/>
      <w:color w:val="212121"/>
      <w:sz w:val="24"/>
      <w:szCs w:val="24"/>
      <w:lang w:val="en" w:eastAsia="id-ID"/>
    </w:rPr>
  </w:style>
  <w:style w:type="paragraph" w:customStyle="1" w:styleId="Tajuk1JSH">
    <w:name w:val="Tajuk1JSH"/>
    <w:basedOn w:val="Heading1"/>
    <w:autoRedefine/>
    <w:qFormat/>
    <w:rsid w:val="00CD29B0"/>
    <w:pPr>
      <w:spacing w:before="240" w:after="120"/>
      <w:jc w:val="center"/>
    </w:pPr>
    <w:rPr>
      <w:color w:val="000000"/>
      <w:sz w:val="24"/>
      <w:szCs w:val="26"/>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206BCC"/>
    <w:rPr>
      <w:sz w:val="26"/>
    </w:rPr>
  </w:style>
  <w:style w:type="paragraph" w:customStyle="1" w:styleId="Alinea2JSH">
    <w:name w:val="Alinea2JSH"/>
    <w:basedOn w:val="BodyText"/>
    <w:autoRedefine/>
    <w:qFormat/>
    <w:rsid w:val="0071048F"/>
    <w:pPr>
      <w:ind w:firstLine="288"/>
    </w:pPr>
    <w:rPr>
      <w:rFonts w:eastAsia="MS Mincho"/>
      <w:color w:val="000000"/>
      <w:sz w:val="24"/>
      <w:szCs w:val="24"/>
    </w:rPr>
  </w:style>
  <w:style w:type="character" w:customStyle="1" w:styleId="Alinea1JSHChar">
    <w:name w:val="Alinea1JSH Char"/>
    <w:link w:val="Alinea1JSH"/>
    <w:rsid w:val="0071048F"/>
    <w:rPr>
      <w:rFonts w:ascii="Cambria" w:eastAsia="Times New Roman" w:hAnsi="Cambria"/>
      <w:color w:val="212121"/>
      <w:sz w:val="24"/>
      <w:szCs w:val="24"/>
      <w:lang w:val="en" w:eastAsia="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042ACA"/>
    <w:pPr>
      <w:spacing w:before="240" w:after="120"/>
      <w:jc w:val="center"/>
    </w:pPr>
    <w:rPr>
      <w:rFonts w:cs="Courier New"/>
      <w:caps/>
      <w:color w:val="212121"/>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EF63AE"/>
    <w:pPr>
      <w:spacing w:after="60"/>
      <w:jc w:val="both"/>
    </w:pPr>
    <w:rPr>
      <w:rFonts w:ascii="Cambria" w:hAnsi="Cambria"/>
      <w:sz w:val="22"/>
      <w:szCs w:val="24"/>
    </w:rPr>
  </w:style>
  <w:style w:type="character" w:customStyle="1" w:styleId="Paragraf2Char">
    <w:name w:val="Paragraf 2 Char"/>
    <w:link w:val="Paragraf2"/>
    <w:rsid w:val="00EF63AE"/>
    <w:rPr>
      <w:rFonts w:ascii="Cambria" w:hAnsi="Cambria"/>
      <w:sz w:val="22"/>
      <w:szCs w:val="24"/>
    </w:rPr>
  </w:style>
  <w:style w:type="paragraph" w:customStyle="1" w:styleId="Paragraf1">
    <w:name w:val="Paragraf 1"/>
    <w:basedOn w:val="Normal"/>
    <w:next w:val="Paragraf2"/>
    <w:link w:val="Paragraf1Char"/>
    <w:autoRedefine/>
    <w:qFormat/>
    <w:rsid w:val="00D52BE9"/>
    <w:pPr>
      <w:jc w:val="both"/>
    </w:pPr>
    <w:rPr>
      <w:rFonts w:ascii="Cambria" w:hAnsi="Cambria"/>
      <w:szCs w:val="24"/>
    </w:rPr>
  </w:style>
  <w:style w:type="character" w:customStyle="1" w:styleId="Paragraf1Char">
    <w:name w:val="Paragraf 1 Char"/>
    <w:link w:val="Paragraf1"/>
    <w:rsid w:val="00D52BE9"/>
    <w:rPr>
      <w:rFonts w:ascii="Cambria" w:hAnsi="Cambria"/>
      <w:sz w:val="24"/>
      <w:szCs w:val="24"/>
    </w:rPr>
  </w:style>
  <w:style w:type="table" w:styleId="LightShading">
    <w:name w:val="Light Shading"/>
    <w:basedOn w:val="TableNormal"/>
    <w:uiPriority w:val="60"/>
    <w:rsid w:val="00FB031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763C25"/>
    <w:pPr>
      <w:tabs>
        <w:tab w:val="left" w:pos="284"/>
      </w:tabs>
      <w:spacing w:after="120"/>
      <w:ind w:left="1077" w:hanging="1077"/>
      <w:contextualSpacing/>
    </w:pPr>
    <w:rPr>
      <w:rFonts w:ascii="Cambria" w:hAnsi="Cambria"/>
      <w:bCs/>
      <w:lang w:val="id-ID" w:bidi="en-US"/>
    </w:rPr>
  </w:style>
  <w:style w:type="character" w:customStyle="1" w:styleId="GambarDKChar">
    <w:name w:val="Gambar DK Char"/>
    <w:link w:val="GambarDK"/>
    <w:rsid w:val="00763C25"/>
    <w:rPr>
      <w:rFonts w:ascii="Cambria" w:hAnsi="Cambria"/>
      <w:bCs/>
      <w:sz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351AF2"/>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351AF2"/>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aliases w:val="Body of text Char,Colorful List - Accent 11 Char,List Paragraph1 Char,uraian sumber daya Char,ISI Char,Normal1 Char,Normal11 Char,Normal2 Char,Normal3 Char,judul Char,heading 4 Char,Heading 41 Char,Heading 411 Char,Heading 42 Char"/>
    <w:link w:val="ListParagraph"/>
    <w:uiPriority w:val="34"/>
    <w:qFormat/>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paragraph" w:styleId="HTMLPreformatted">
    <w:name w:val="HTML Preformatted"/>
    <w:basedOn w:val="Normal"/>
    <w:link w:val="HTMLPreformattedChar"/>
    <w:uiPriority w:val="99"/>
    <w:unhideWhenUsed/>
    <w:rsid w:val="007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id-ID" w:eastAsia="id-ID"/>
    </w:rPr>
  </w:style>
  <w:style w:type="character" w:customStyle="1" w:styleId="HTMLPreformattedChar">
    <w:name w:val="HTML Preformatted Char"/>
    <w:basedOn w:val="DefaultParagraphFont"/>
    <w:link w:val="HTMLPreformatted"/>
    <w:uiPriority w:val="99"/>
    <w:rsid w:val="007815FD"/>
    <w:rPr>
      <w:rFonts w:ascii="Courier New" w:eastAsia="Times New Roman" w:hAnsi="Courier New" w:cs="Courier New"/>
      <w:lang w:val="id-ID" w:eastAsia="id-ID"/>
    </w:rPr>
  </w:style>
  <w:style w:type="character" w:customStyle="1" w:styleId="ShortAbstract">
    <w:name w:val="Short Abstract"/>
    <w:rsid w:val="00AD0198"/>
    <w:rPr>
      <w:rFonts w:ascii="Times New Roman" w:eastAsia="Times New Roman" w:hAnsi="Times New Roman"/>
      <w:sz w:val="20"/>
    </w:rPr>
  </w:style>
  <w:style w:type="paragraph" w:customStyle="1" w:styleId="GbrJSH">
    <w:name w:val="GbrJSH"/>
    <w:basedOn w:val="Gambar"/>
    <w:link w:val="GbrJSHChar"/>
    <w:autoRedefine/>
    <w:qFormat/>
    <w:rsid w:val="00351AF2"/>
    <w:pPr>
      <w:tabs>
        <w:tab w:val="left" w:pos="851"/>
      </w:tabs>
      <w:spacing w:before="120"/>
      <w:ind w:left="850" w:hanging="850"/>
    </w:pPr>
    <w:rPr>
      <w:sz w:val="24"/>
      <w:szCs w:val="24"/>
      <w:lang w:val="id-ID"/>
    </w:rPr>
  </w:style>
  <w:style w:type="character" w:customStyle="1" w:styleId="GbrJSHChar">
    <w:name w:val="GbrJSH Char"/>
    <w:basedOn w:val="GambarChar"/>
    <w:link w:val="GbrJSH"/>
    <w:rsid w:val="00351AF2"/>
    <w:rPr>
      <w:rFonts w:ascii="Cambria" w:eastAsia="Times New Roman" w:hAnsi="Cambria"/>
      <w:sz w:val="24"/>
      <w:szCs w:val="24"/>
      <w:lang w:val="id-ID"/>
    </w:rPr>
  </w:style>
  <w:style w:type="paragraph" w:styleId="BodyText3">
    <w:name w:val="Body Text 3"/>
    <w:basedOn w:val="Normal"/>
    <w:link w:val="BodyText3Char"/>
    <w:uiPriority w:val="99"/>
    <w:semiHidden/>
    <w:unhideWhenUsed/>
    <w:rsid w:val="00744AD1"/>
    <w:pPr>
      <w:spacing w:after="120"/>
    </w:pPr>
    <w:rPr>
      <w:sz w:val="16"/>
      <w:szCs w:val="16"/>
    </w:rPr>
  </w:style>
  <w:style w:type="character" w:customStyle="1" w:styleId="BodyText3Char">
    <w:name w:val="Body Text 3 Char"/>
    <w:basedOn w:val="DefaultParagraphFont"/>
    <w:link w:val="BodyText3"/>
    <w:uiPriority w:val="99"/>
    <w:semiHidden/>
    <w:rsid w:val="00744AD1"/>
    <w:rPr>
      <w:sz w:val="16"/>
      <w:szCs w:val="16"/>
    </w:rPr>
  </w:style>
  <w:style w:type="character" w:customStyle="1" w:styleId="tlid-translation">
    <w:name w:val="tlid-translation"/>
    <w:rsid w:val="00170BD0"/>
  </w:style>
  <w:style w:type="character" w:customStyle="1" w:styleId="UnresolvedMention">
    <w:name w:val="Unresolved Mention"/>
    <w:basedOn w:val="DefaultParagraphFont"/>
    <w:uiPriority w:val="99"/>
    <w:semiHidden/>
    <w:unhideWhenUsed/>
    <w:rsid w:val="00872E16"/>
    <w:rPr>
      <w:color w:val="605E5C"/>
      <w:shd w:val="clear" w:color="auto" w:fill="E1DFDD"/>
    </w:rPr>
  </w:style>
  <w:style w:type="paragraph" w:customStyle="1" w:styleId="Abstrakabstract">
    <w:name w:val="Abstrak (abstract)"/>
    <w:link w:val="AbstrakabstractChar"/>
    <w:autoRedefine/>
    <w:qFormat/>
    <w:rsid w:val="00872E16"/>
    <w:pPr>
      <w:spacing w:after="60"/>
      <w:jc w:val="both"/>
    </w:pPr>
    <w:rPr>
      <w:rFonts w:eastAsia="Times New Roman"/>
      <w:bCs/>
      <w:i/>
      <w:kern w:val="32"/>
      <w:szCs w:val="32"/>
    </w:rPr>
  </w:style>
  <w:style w:type="character" w:customStyle="1" w:styleId="AbstrakabstractChar">
    <w:name w:val="Abstrak (abstract) Char"/>
    <w:link w:val="Abstrakabstract"/>
    <w:rsid w:val="00872E16"/>
    <w:rPr>
      <w:rFonts w:eastAsia="Times New Roman"/>
      <w:bCs/>
      <w:i/>
      <w:kern w:val="32"/>
      <w:szCs w:val="32"/>
    </w:rPr>
  </w:style>
  <w:style w:type="table" w:customStyle="1" w:styleId="TableGrid3">
    <w:name w:val="Table Grid3"/>
    <w:basedOn w:val="TableNormal"/>
    <w:next w:val="TableGrid"/>
    <w:uiPriority w:val="59"/>
    <w:rsid w:val="009421F5"/>
    <w:rPr>
      <w:rFonts w:asciiTheme="minorHAnsi" w:eastAsia="MS Mincho" w:hAnsiTheme="minorHAnsi" w:cstheme="minorBidi"/>
      <w:sz w:val="24"/>
      <w:szCs w:val="24"/>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E0FBC"/>
    <w:pPr>
      <w:tabs>
        <w:tab w:val="left" w:pos="1247"/>
      </w:tabs>
      <w:spacing w:line="240" w:lineRule="auto"/>
      <w:ind w:left="1247" w:hanging="1247"/>
      <w:jc w:val="both"/>
    </w:pPr>
    <w:rPr>
      <w:rFonts w:ascii="Cambria" w:eastAsia="Times New Roman" w:hAnsi="Cambria"/>
      <w:sz w:val="22"/>
      <w:szCs w:val="22"/>
    </w:rPr>
  </w:style>
  <w:style w:type="character" w:customStyle="1" w:styleId="GambarChar">
    <w:name w:val="Gambar Char"/>
    <w:link w:val="Gambar"/>
    <w:rsid w:val="000E0FBC"/>
    <w:rPr>
      <w:rFonts w:ascii="Cambria" w:eastAsia="Times New Roman" w:hAnsi="Cambria"/>
      <w:sz w:val="22"/>
      <w:szCs w:val="22"/>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111B2C"/>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111B2C"/>
    <w:rPr>
      <w:rFonts w:ascii="Cambria" w:eastAsia="Times New Roman" w:hAnsi="Cambria" w:cs="Times New Roman"/>
      <w:noProof/>
      <w:sz w:val="22"/>
      <w:lang w:val="id-ID" w:bidi="en-US"/>
    </w:rPr>
  </w:style>
  <w:style w:type="paragraph" w:customStyle="1" w:styleId="Tabel">
    <w:name w:val="Tabel"/>
    <w:basedOn w:val="Gambar"/>
    <w:next w:val="Style1NTD"/>
    <w:link w:val="TabelChar"/>
    <w:autoRedefine/>
    <w:qFormat/>
    <w:rsid w:val="009421F5"/>
    <w:pPr>
      <w:tabs>
        <w:tab w:val="clear" w:pos="1247"/>
      </w:tabs>
      <w:spacing w:before="200"/>
      <w:ind w:left="851" w:hanging="851"/>
      <w:jc w:val="center"/>
    </w:pPr>
    <w:rPr>
      <w:sz w:val="24"/>
      <w:szCs w:val="24"/>
      <w:lang w:val="id-ID"/>
    </w:rPr>
  </w:style>
  <w:style w:type="character" w:customStyle="1" w:styleId="TabelChar">
    <w:name w:val="Tabel Char"/>
    <w:link w:val="Tabel"/>
    <w:rsid w:val="009421F5"/>
    <w:rPr>
      <w:rFonts w:ascii="Cambria" w:eastAsia="Times New Roman" w:hAnsi="Cambria"/>
      <w:sz w:val="24"/>
      <w:szCs w:val="24"/>
      <w:lang w:val="id-ID"/>
    </w:rPr>
  </w:style>
  <w:style w:type="paragraph" w:styleId="ListParagraph">
    <w:name w:val="List Paragraph"/>
    <w:aliases w:val="Body of text,Colorful List - Accent 11,List Paragraph1,uraian sumber daya,ISI,Normal1,Normal11,Normal2,Normal3,judul,heading 4,Heading 41,Heading 411,Heading 42,Heading 43,Heading 44,Heading 45"/>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59"/>
    <w:rsid w:val="00D6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6037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BD407D"/>
    <w:pPr>
      <w:pBdr>
        <w:top w:val="single" w:sz="4" w:space="1" w:color="auto"/>
        <w:bottom w:val="single" w:sz="4" w:space="1" w:color="auto"/>
      </w:pBdr>
      <w:spacing w:before="60" w:after="60"/>
      <w:ind w:left="284" w:hanging="284"/>
      <w:jc w:val="both"/>
    </w:pPr>
    <w:rPr>
      <w:rFonts w:ascii="Cambria" w:eastAsia="Times New Roman" w:hAnsi="Cambria"/>
      <w:noProof/>
      <w:sz w:val="22"/>
      <w:szCs w:val="24"/>
    </w:rPr>
  </w:style>
  <w:style w:type="character" w:customStyle="1" w:styleId="ReffJSHChar">
    <w:name w:val="ReffJSH Char"/>
    <w:link w:val="ReffJSH"/>
    <w:uiPriority w:val="99"/>
    <w:locked/>
    <w:rsid w:val="00BD407D"/>
    <w:rPr>
      <w:rFonts w:ascii="Cambria" w:eastAsia="Times New Roman" w:hAnsi="Cambria"/>
      <w:noProof/>
      <w:sz w:val="22"/>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71048F"/>
    <w:rPr>
      <w:rFonts w:eastAsia="Times New Roman"/>
      <w:color w:val="212121"/>
      <w:sz w:val="24"/>
      <w:szCs w:val="24"/>
      <w:lang w:val="en" w:eastAsia="id-ID"/>
    </w:rPr>
  </w:style>
  <w:style w:type="paragraph" w:customStyle="1" w:styleId="Tajuk1JSH">
    <w:name w:val="Tajuk1JSH"/>
    <w:basedOn w:val="Heading1"/>
    <w:autoRedefine/>
    <w:qFormat/>
    <w:rsid w:val="00CD29B0"/>
    <w:pPr>
      <w:spacing w:before="240" w:after="120"/>
      <w:jc w:val="center"/>
    </w:pPr>
    <w:rPr>
      <w:color w:val="000000"/>
      <w:sz w:val="24"/>
      <w:szCs w:val="26"/>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206BCC"/>
    <w:rPr>
      <w:sz w:val="26"/>
    </w:rPr>
  </w:style>
  <w:style w:type="paragraph" w:customStyle="1" w:styleId="Alinea2JSH">
    <w:name w:val="Alinea2JSH"/>
    <w:basedOn w:val="BodyText"/>
    <w:autoRedefine/>
    <w:qFormat/>
    <w:rsid w:val="0071048F"/>
    <w:pPr>
      <w:ind w:firstLine="288"/>
    </w:pPr>
    <w:rPr>
      <w:rFonts w:eastAsia="MS Mincho"/>
      <w:color w:val="000000"/>
      <w:sz w:val="24"/>
      <w:szCs w:val="24"/>
    </w:rPr>
  </w:style>
  <w:style w:type="character" w:customStyle="1" w:styleId="Alinea1JSHChar">
    <w:name w:val="Alinea1JSH Char"/>
    <w:link w:val="Alinea1JSH"/>
    <w:rsid w:val="0071048F"/>
    <w:rPr>
      <w:rFonts w:ascii="Cambria" w:eastAsia="Times New Roman" w:hAnsi="Cambria"/>
      <w:color w:val="212121"/>
      <w:sz w:val="24"/>
      <w:szCs w:val="24"/>
      <w:lang w:val="en" w:eastAsia="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042ACA"/>
    <w:pPr>
      <w:spacing w:before="240" w:after="120"/>
      <w:jc w:val="center"/>
    </w:pPr>
    <w:rPr>
      <w:rFonts w:cs="Courier New"/>
      <w:caps/>
      <w:color w:val="212121"/>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EF63AE"/>
    <w:pPr>
      <w:spacing w:after="60"/>
      <w:jc w:val="both"/>
    </w:pPr>
    <w:rPr>
      <w:rFonts w:ascii="Cambria" w:hAnsi="Cambria"/>
      <w:sz w:val="22"/>
      <w:szCs w:val="24"/>
    </w:rPr>
  </w:style>
  <w:style w:type="character" w:customStyle="1" w:styleId="Paragraf2Char">
    <w:name w:val="Paragraf 2 Char"/>
    <w:link w:val="Paragraf2"/>
    <w:rsid w:val="00EF63AE"/>
    <w:rPr>
      <w:rFonts w:ascii="Cambria" w:hAnsi="Cambria"/>
      <w:sz w:val="22"/>
      <w:szCs w:val="24"/>
    </w:rPr>
  </w:style>
  <w:style w:type="paragraph" w:customStyle="1" w:styleId="Paragraf1">
    <w:name w:val="Paragraf 1"/>
    <w:basedOn w:val="Normal"/>
    <w:next w:val="Paragraf2"/>
    <w:link w:val="Paragraf1Char"/>
    <w:autoRedefine/>
    <w:qFormat/>
    <w:rsid w:val="00D52BE9"/>
    <w:pPr>
      <w:jc w:val="both"/>
    </w:pPr>
    <w:rPr>
      <w:rFonts w:ascii="Cambria" w:hAnsi="Cambria"/>
      <w:szCs w:val="24"/>
    </w:rPr>
  </w:style>
  <w:style w:type="character" w:customStyle="1" w:styleId="Paragraf1Char">
    <w:name w:val="Paragraf 1 Char"/>
    <w:link w:val="Paragraf1"/>
    <w:rsid w:val="00D52BE9"/>
    <w:rPr>
      <w:rFonts w:ascii="Cambria" w:hAnsi="Cambria"/>
      <w:sz w:val="24"/>
      <w:szCs w:val="24"/>
    </w:rPr>
  </w:style>
  <w:style w:type="table" w:styleId="LightShading">
    <w:name w:val="Light Shading"/>
    <w:basedOn w:val="TableNormal"/>
    <w:uiPriority w:val="60"/>
    <w:rsid w:val="00FB031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763C25"/>
    <w:pPr>
      <w:tabs>
        <w:tab w:val="left" w:pos="284"/>
      </w:tabs>
      <w:spacing w:after="120"/>
      <w:ind w:left="1077" w:hanging="1077"/>
      <w:contextualSpacing/>
    </w:pPr>
    <w:rPr>
      <w:rFonts w:ascii="Cambria" w:hAnsi="Cambria"/>
      <w:bCs/>
      <w:lang w:val="id-ID" w:bidi="en-US"/>
    </w:rPr>
  </w:style>
  <w:style w:type="character" w:customStyle="1" w:styleId="GambarDKChar">
    <w:name w:val="Gambar DK Char"/>
    <w:link w:val="GambarDK"/>
    <w:rsid w:val="00763C25"/>
    <w:rPr>
      <w:rFonts w:ascii="Cambria" w:hAnsi="Cambria"/>
      <w:bCs/>
      <w:sz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351AF2"/>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351AF2"/>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aliases w:val="Body of text Char,Colorful List - Accent 11 Char,List Paragraph1 Char,uraian sumber daya Char,ISI Char,Normal1 Char,Normal11 Char,Normal2 Char,Normal3 Char,judul Char,heading 4 Char,Heading 41 Char,Heading 411 Char,Heading 42 Char"/>
    <w:link w:val="ListParagraph"/>
    <w:uiPriority w:val="34"/>
    <w:qFormat/>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paragraph" w:styleId="HTMLPreformatted">
    <w:name w:val="HTML Preformatted"/>
    <w:basedOn w:val="Normal"/>
    <w:link w:val="HTMLPreformattedChar"/>
    <w:uiPriority w:val="99"/>
    <w:unhideWhenUsed/>
    <w:rsid w:val="007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id-ID" w:eastAsia="id-ID"/>
    </w:rPr>
  </w:style>
  <w:style w:type="character" w:customStyle="1" w:styleId="HTMLPreformattedChar">
    <w:name w:val="HTML Preformatted Char"/>
    <w:basedOn w:val="DefaultParagraphFont"/>
    <w:link w:val="HTMLPreformatted"/>
    <w:uiPriority w:val="99"/>
    <w:rsid w:val="007815FD"/>
    <w:rPr>
      <w:rFonts w:ascii="Courier New" w:eastAsia="Times New Roman" w:hAnsi="Courier New" w:cs="Courier New"/>
      <w:lang w:val="id-ID" w:eastAsia="id-ID"/>
    </w:rPr>
  </w:style>
  <w:style w:type="character" w:customStyle="1" w:styleId="ShortAbstract">
    <w:name w:val="Short Abstract"/>
    <w:rsid w:val="00AD0198"/>
    <w:rPr>
      <w:rFonts w:ascii="Times New Roman" w:eastAsia="Times New Roman" w:hAnsi="Times New Roman"/>
      <w:sz w:val="20"/>
    </w:rPr>
  </w:style>
  <w:style w:type="paragraph" w:customStyle="1" w:styleId="GbrJSH">
    <w:name w:val="GbrJSH"/>
    <w:basedOn w:val="Gambar"/>
    <w:link w:val="GbrJSHChar"/>
    <w:autoRedefine/>
    <w:qFormat/>
    <w:rsid w:val="00351AF2"/>
    <w:pPr>
      <w:tabs>
        <w:tab w:val="left" w:pos="851"/>
      </w:tabs>
      <w:spacing w:before="120"/>
      <w:ind w:left="850" w:hanging="850"/>
    </w:pPr>
    <w:rPr>
      <w:sz w:val="24"/>
      <w:szCs w:val="24"/>
      <w:lang w:val="id-ID"/>
    </w:rPr>
  </w:style>
  <w:style w:type="character" w:customStyle="1" w:styleId="GbrJSHChar">
    <w:name w:val="GbrJSH Char"/>
    <w:basedOn w:val="GambarChar"/>
    <w:link w:val="GbrJSH"/>
    <w:rsid w:val="00351AF2"/>
    <w:rPr>
      <w:rFonts w:ascii="Cambria" w:eastAsia="Times New Roman" w:hAnsi="Cambria"/>
      <w:sz w:val="24"/>
      <w:szCs w:val="24"/>
      <w:lang w:val="id-ID"/>
    </w:rPr>
  </w:style>
  <w:style w:type="paragraph" w:styleId="BodyText3">
    <w:name w:val="Body Text 3"/>
    <w:basedOn w:val="Normal"/>
    <w:link w:val="BodyText3Char"/>
    <w:uiPriority w:val="99"/>
    <w:semiHidden/>
    <w:unhideWhenUsed/>
    <w:rsid w:val="00744AD1"/>
    <w:pPr>
      <w:spacing w:after="120"/>
    </w:pPr>
    <w:rPr>
      <w:sz w:val="16"/>
      <w:szCs w:val="16"/>
    </w:rPr>
  </w:style>
  <w:style w:type="character" w:customStyle="1" w:styleId="BodyText3Char">
    <w:name w:val="Body Text 3 Char"/>
    <w:basedOn w:val="DefaultParagraphFont"/>
    <w:link w:val="BodyText3"/>
    <w:uiPriority w:val="99"/>
    <w:semiHidden/>
    <w:rsid w:val="00744AD1"/>
    <w:rPr>
      <w:sz w:val="16"/>
      <w:szCs w:val="16"/>
    </w:rPr>
  </w:style>
  <w:style w:type="character" w:customStyle="1" w:styleId="tlid-translation">
    <w:name w:val="tlid-translation"/>
    <w:rsid w:val="00170BD0"/>
  </w:style>
  <w:style w:type="character" w:customStyle="1" w:styleId="UnresolvedMention">
    <w:name w:val="Unresolved Mention"/>
    <w:basedOn w:val="DefaultParagraphFont"/>
    <w:uiPriority w:val="99"/>
    <w:semiHidden/>
    <w:unhideWhenUsed/>
    <w:rsid w:val="00872E16"/>
    <w:rPr>
      <w:color w:val="605E5C"/>
      <w:shd w:val="clear" w:color="auto" w:fill="E1DFDD"/>
    </w:rPr>
  </w:style>
  <w:style w:type="paragraph" w:customStyle="1" w:styleId="Abstrakabstract">
    <w:name w:val="Abstrak (abstract)"/>
    <w:link w:val="AbstrakabstractChar"/>
    <w:autoRedefine/>
    <w:qFormat/>
    <w:rsid w:val="00872E16"/>
    <w:pPr>
      <w:spacing w:after="60"/>
      <w:jc w:val="both"/>
    </w:pPr>
    <w:rPr>
      <w:rFonts w:eastAsia="Times New Roman"/>
      <w:bCs/>
      <w:i/>
      <w:kern w:val="32"/>
      <w:szCs w:val="32"/>
    </w:rPr>
  </w:style>
  <w:style w:type="character" w:customStyle="1" w:styleId="AbstrakabstractChar">
    <w:name w:val="Abstrak (abstract) Char"/>
    <w:link w:val="Abstrakabstract"/>
    <w:rsid w:val="00872E16"/>
    <w:rPr>
      <w:rFonts w:eastAsia="Times New Roman"/>
      <w:bCs/>
      <w:i/>
      <w:kern w:val="32"/>
      <w:szCs w:val="32"/>
    </w:rPr>
  </w:style>
  <w:style w:type="table" w:customStyle="1" w:styleId="TableGrid3">
    <w:name w:val="Table Grid3"/>
    <w:basedOn w:val="TableNormal"/>
    <w:next w:val="TableGrid"/>
    <w:uiPriority w:val="59"/>
    <w:rsid w:val="009421F5"/>
    <w:rPr>
      <w:rFonts w:asciiTheme="minorHAnsi" w:eastAsia="MS Mincho" w:hAnsiTheme="minorHAnsi" w:cstheme="minorBidi"/>
      <w:sz w:val="24"/>
      <w:szCs w:val="24"/>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5673">
      <w:bodyDiv w:val="1"/>
      <w:marLeft w:val="0"/>
      <w:marRight w:val="0"/>
      <w:marTop w:val="0"/>
      <w:marBottom w:val="0"/>
      <w:divBdr>
        <w:top w:val="none" w:sz="0" w:space="0" w:color="auto"/>
        <w:left w:val="none" w:sz="0" w:space="0" w:color="auto"/>
        <w:bottom w:val="none" w:sz="0" w:space="0" w:color="auto"/>
        <w:right w:val="none" w:sz="0" w:space="0" w:color="auto"/>
      </w:divBdr>
    </w:div>
    <w:div w:id="143745913">
      <w:bodyDiv w:val="1"/>
      <w:marLeft w:val="0"/>
      <w:marRight w:val="0"/>
      <w:marTop w:val="0"/>
      <w:marBottom w:val="0"/>
      <w:divBdr>
        <w:top w:val="none" w:sz="0" w:space="0" w:color="auto"/>
        <w:left w:val="none" w:sz="0" w:space="0" w:color="auto"/>
        <w:bottom w:val="none" w:sz="0" w:space="0" w:color="auto"/>
        <w:right w:val="none" w:sz="0" w:space="0" w:color="auto"/>
      </w:divBdr>
    </w:div>
    <w:div w:id="233393405">
      <w:bodyDiv w:val="1"/>
      <w:marLeft w:val="0"/>
      <w:marRight w:val="0"/>
      <w:marTop w:val="0"/>
      <w:marBottom w:val="0"/>
      <w:divBdr>
        <w:top w:val="none" w:sz="0" w:space="0" w:color="auto"/>
        <w:left w:val="none" w:sz="0" w:space="0" w:color="auto"/>
        <w:bottom w:val="none" w:sz="0" w:space="0" w:color="auto"/>
        <w:right w:val="none" w:sz="0" w:space="0" w:color="auto"/>
      </w:divBdr>
    </w:div>
    <w:div w:id="241256763">
      <w:bodyDiv w:val="1"/>
      <w:marLeft w:val="0"/>
      <w:marRight w:val="0"/>
      <w:marTop w:val="0"/>
      <w:marBottom w:val="0"/>
      <w:divBdr>
        <w:top w:val="none" w:sz="0" w:space="0" w:color="auto"/>
        <w:left w:val="none" w:sz="0" w:space="0" w:color="auto"/>
        <w:bottom w:val="none" w:sz="0" w:space="0" w:color="auto"/>
        <w:right w:val="none" w:sz="0" w:space="0" w:color="auto"/>
      </w:divBdr>
    </w:div>
    <w:div w:id="256519538">
      <w:bodyDiv w:val="1"/>
      <w:marLeft w:val="0"/>
      <w:marRight w:val="0"/>
      <w:marTop w:val="0"/>
      <w:marBottom w:val="0"/>
      <w:divBdr>
        <w:top w:val="none" w:sz="0" w:space="0" w:color="auto"/>
        <w:left w:val="none" w:sz="0" w:space="0" w:color="auto"/>
        <w:bottom w:val="none" w:sz="0" w:space="0" w:color="auto"/>
        <w:right w:val="none" w:sz="0" w:space="0" w:color="auto"/>
      </w:divBdr>
    </w:div>
    <w:div w:id="282155455">
      <w:bodyDiv w:val="1"/>
      <w:marLeft w:val="0"/>
      <w:marRight w:val="0"/>
      <w:marTop w:val="0"/>
      <w:marBottom w:val="0"/>
      <w:divBdr>
        <w:top w:val="none" w:sz="0" w:space="0" w:color="auto"/>
        <w:left w:val="none" w:sz="0" w:space="0" w:color="auto"/>
        <w:bottom w:val="none" w:sz="0" w:space="0" w:color="auto"/>
        <w:right w:val="none" w:sz="0" w:space="0" w:color="auto"/>
      </w:divBdr>
    </w:div>
    <w:div w:id="288635189">
      <w:bodyDiv w:val="1"/>
      <w:marLeft w:val="0"/>
      <w:marRight w:val="0"/>
      <w:marTop w:val="0"/>
      <w:marBottom w:val="0"/>
      <w:divBdr>
        <w:top w:val="none" w:sz="0" w:space="0" w:color="auto"/>
        <w:left w:val="none" w:sz="0" w:space="0" w:color="auto"/>
        <w:bottom w:val="none" w:sz="0" w:space="0" w:color="auto"/>
        <w:right w:val="none" w:sz="0" w:space="0" w:color="auto"/>
      </w:divBdr>
    </w:div>
    <w:div w:id="314845421">
      <w:bodyDiv w:val="1"/>
      <w:marLeft w:val="0"/>
      <w:marRight w:val="0"/>
      <w:marTop w:val="0"/>
      <w:marBottom w:val="0"/>
      <w:divBdr>
        <w:top w:val="none" w:sz="0" w:space="0" w:color="auto"/>
        <w:left w:val="none" w:sz="0" w:space="0" w:color="auto"/>
        <w:bottom w:val="none" w:sz="0" w:space="0" w:color="auto"/>
        <w:right w:val="none" w:sz="0" w:space="0" w:color="auto"/>
      </w:divBdr>
    </w:div>
    <w:div w:id="342438687">
      <w:bodyDiv w:val="1"/>
      <w:marLeft w:val="0"/>
      <w:marRight w:val="0"/>
      <w:marTop w:val="0"/>
      <w:marBottom w:val="0"/>
      <w:divBdr>
        <w:top w:val="none" w:sz="0" w:space="0" w:color="auto"/>
        <w:left w:val="none" w:sz="0" w:space="0" w:color="auto"/>
        <w:bottom w:val="none" w:sz="0" w:space="0" w:color="auto"/>
        <w:right w:val="none" w:sz="0" w:space="0" w:color="auto"/>
      </w:divBdr>
    </w:div>
    <w:div w:id="365105681">
      <w:bodyDiv w:val="1"/>
      <w:marLeft w:val="0"/>
      <w:marRight w:val="0"/>
      <w:marTop w:val="0"/>
      <w:marBottom w:val="0"/>
      <w:divBdr>
        <w:top w:val="none" w:sz="0" w:space="0" w:color="auto"/>
        <w:left w:val="none" w:sz="0" w:space="0" w:color="auto"/>
        <w:bottom w:val="none" w:sz="0" w:space="0" w:color="auto"/>
        <w:right w:val="none" w:sz="0" w:space="0" w:color="auto"/>
      </w:divBdr>
    </w:div>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481972169">
      <w:bodyDiv w:val="1"/>
      <w:marLeft w:val="0"/>
      <w:marRight w:val="0"/>
      <w:marTop w:val="0"/>
      <w:marBottom w:val="0"/>
      <w:divBdr>
        <w:top w:val="none" w:sz="0" w:space="0" w:color="auto"/>
        <w:left w:val="none" w:sz="0" w:space="0" w:color="auto"/>
        <w:bottom w:val="none" w:sz="0" w:space="0" w:color="auto"/>
        <w:right w:val="none" w:sz="0" w:space="0" w:color="auto"/>
      </w:divBdr>
    </w:div>
    <w:div w:id="500976261">
      <w:bodyDiv w:val="1"/>
      <w:marLeft w:val="0"/>
      <w:marRight w:val="0"/>
      <w:marTop w:val="0"/>
      <w:marBottom w:val="0"/>
      <w:divBdr>
        <w:top w:val="none" w:sz="0" w:space="0" w:color="auto"/>
        <w:left w:val="none" w:sz="0" w:space="0" w:color="auto"/>
        <w:bottom w:val="none" w:sz="0" w:space="0" w:color="auto"/>
        <w:right w:val="none" w:sz="0" w:space="0" w:color="auto"/>
      </w:divBdr>
    </w:div>
    <w:div w:id="560143248">
      <w:bodyDiv w:val="1"/>
      <w:marLeft w:val="0"/>
      <w:marRight w:val="0"/>
      <w:marTop w:val="0"/>
      <w:marBottom w:val="0"/>
      <w:divBdr>
        <w:top w:val="none" w:sz="0" w:space="0" w:color="auto"/>
        <w:left w:val="none" w:sz="0" w:space="0" w:color="auto"/>
        <w:bottom w:val="none" w:sz="0" w:space="0" w:color="auto"/>
        <w:right w:val="none" w:sz="0" w:space="0" w:color="auto"/>
      </w:divBdr>
    </w:div>
    <w:div w:id="562330295">
      <w:bodyDiv w:val="1"/>
      <w:marLeft w:val="0"/>
      <w:marRight w:val="0"/>
      <w:marTop w:val="0"/>
      <w:marBottom w:val="0"/>
      <w:divBdr>
        <w:top w:val="none" w:sz="0" w:space="0" w:color="auto"/>
        <w:left w:val="none" w:sz="0" w:space="0" w:color="auto"/>
        <w:bottom w:val="none" w:sz="0" w:space="0" w:color="auto"/>
        <w:right w:val="none" w:sz="0" w:space="0" w:color="auto"/>
      </w:divBdr>
    </w:div>
    <w:div w:id="564803893">
      <w:bodyDiv w:val="1"/>
      <w:marLeft w:val="0"/>
      <w:marRight w:val="0"/>
      <w:marTop w:val="0"/>
      <w:marBottom w:val="0"/>
      <w:divBdr>
        <w:top w:val="none" w:sz="0" w:space="0" w:color="auto"/>
        <w:left w:val="none" w:sz="0" w:space="0" w:color="auto"/>
        <w:bottom w:val="none" w:sz="0" w:space="0" w:color="auto"/>
        <w:right w:val="none" w:sz="0" w:space="0" w:color="auto"/>
      </w:divBdr>
    </w:div>
    <w:div w:id="588545809">
      <w:bodyDiv w:val="1"/>
      <w:marLeft w:val="0"/>
      <w:marRight w:val="0"/>
      <w:marTop w:val="0"/>
      <w:marBottom w:val="0"/>
      <w:divBdr>
        <w:top w:val="none" w:sz="0" w:space="0" w:color="auto"/>
        <w:left w:val="none" w:sz="0" w:space="0" w:color="auto"/>
        <w:bottom w:val="none" w:sz="0" w:space="0" w:color="auto"/>
        <w:right w:val="none" w:sz="0" w:space="0" w:color="auto"/>
      </w:divBdr>
    </w:div>
    <w:div w:id="599071628">
      <w:bodyDiv w:val="1"/>
      <w:marLeft w:val="0"/>
      <w:marRight w:val="0"/>
      <w:marTop w:val="0"/>
      <w:marBottom w:val="0"/>
      <w:divBdr>
        <w:top w:val="none" w:sz="0" w:space="0" w:color="auto"/>
        <w:left w:val="none" w:sz="0" w:space="0" w:color="auto"/>
        <w:bottom w:val="none" w:sz="0" w:space="0" w:color="auto"/>
        <w:right w:val="none" w:sz="0" w:space="0" w:color="auto"/>
      </w:divBdr>
    </w:div>
    <w:div w:id="602349587">
      <w:bodyDiv w:val="1"/>
      <w:marLeft w:val="0"/>
      <w:marRight w:val="0"/>
      <w:marTop w:val="0"/>
      <w:marBottom w:val="0"/>
      <w:divBdr>
        <w:top w:val="none" w:sz="0" w:space="0" w:color="auto"/>
        <w:left w:val="none" w:sz="0" w:space="0" w:color="auto"/>
        <w:bottom w:val="none" w:sz="0" w:space="0" w:color="auto"/>
        <w:right w:val="none" w:sz="0" w:space="0" w:color="auto"/>
      </w:divBdr>
    </w:div>
    <w:div w:id="604924988">
      <w:bodyDiv w:val="1"/>
      <w:marLeft w:val="0"/>
      <w:marRight w:val="0"/>
      <w:marTop w:val="0"/>
      <w:marBottom w:val="0"/>
      <w:divBdr>
        <w:top w:val="none" w:sz="0" w:space="0" w:color="auto"/>
        <w:left w:val="none" w:sz="0" w:space="0" w:color="auto"/>
        <w:bottom w:val="none" w:sz="0" w:space="0" w:color="auto"/>
        <w:right w:val="none" w:sz="0" w:space="0" w:color="auto"/>
      </w:divBdr>
    </w:div>
    <w:div w:id="668799682">
      <w:bodyDiv w:val="1"/>
      <w:marLeft w:val="0"/>
      <w:marRight w:val="0"/>
      <w:marTop w:val="0"/>
      <w:marBottom w:val="0"/>
      <w:divBdr>
        <w:top w:val="none" w:sz="0" w:space="0" w:color="auto"/>
        <w:left w:val="none" w:sz="0" w:space="0" w:color="auto"/>
        <w:bottom w:val="none" w:sz="0" w:space="0" w:color="auto"/>
        <w:right w:val="none" w:sz="0" w:space="0" w:color="auto"/>
      </w:divBdr>
    </w:div>
    <w:div w:id="685014309">
      <w:bodyDiv w:val="1"/>
      <w:marLeft w:val="0"/>
      <w:marRight w:val="0"/>
      <w:marTop w:val="0"/>
      <w:marBottom w:val="0"/>
      <w:divBdr>
        <w:top w:val="none" w:sz="0" w:space="0" w:color="auto"/>
        <w:left w:val="none" w:sz="0" w:space="0" w:color="auto"/>
        <w:bottom w:val="none" w:sz="0" w:space="0" w:color="auto"/>
        <w:right w:val="none" w:sz="0" w:space="0" w:color="auto"/>
      </w:divBdr>
    </w:div>
    <w:div w:id="832843350">
      <w:bodyDiv w:val="1"/>
      <w:marLeft w:val="0"/>
      <w:marRight w:val="0"/>
      <w:marTop w:val="0"/>
      <w:marBottom w:val="0"/>
      <w:divBdr>
        <w:top w:val="none" w:sz="0" w:space="0" w:color="auto"/>
        <w:left w:val="none" w:sz="0" w:space="0" w:color="auto"/>
        <w:bottom w:val="none" w:sz="0" w:space="0" w:color="auto"/>
        <w:right w:val="none" w:sz="0" w:space="0" w:color="auto"/>
      </w:divBdr>
    </w:div>
    <w:div w:id="898714240">
      <w:bodyDiv w:val="1"/>
      <w:marLeft w:val="0"/>
      <w:marRight w:val="0"/>
      <w:marTop w:val="0"/>
      <w:marBottom w:val="0"/>
      <w:divBdr>
        <w:top w:val="none" w:sz="0" w:space="0" w:color="auto"/>
        <w:left w:val="none" w:sz="0" w:space="0" w:color="auto"/>
        <w:bottom w:val="none" w:sz="0" w:space="0" w:color="auto"/>
        <w:right w:val="none" w:sz="0" w:space="0" w:color="auto"/>
      </w:divBdr>
    </w:div>
    <w:div w:id="922253422">
      <w:bodyDiv w:val="1"/>
      <w:marLeft w:val="0"/>
      <w:marRight w:val="0"/>
      <w:marTop w:val="0"/>
      <w:marBottom w:val="0"/>
      <w:divBdr>
        <w:top w:val="none" w:sz="0" w:space="0" w:color="auto"/>
        <w:left w:val="none" w:sz="0" w:space="0" w:color="auto"/>
        <w:bottom w:val="none" w:sz="0" w:space="0" w:color="auto"/>
        <w:right w:val="none" w:sz="0" w:space="0" w:color="auto"/>
      </w:divBdr>
    </w:div>
    <w:div w:id="991177288">
      <w:bodyDiv w:val="1"/>
      <w:marLeft w:val="0"/>
      <w:marRight w:val="0"/>
      <w:marTop w:val="0"/>
      <w:marBottom w:val="0"/>
      <w:divBdr>
        <w:top w:val="none" w:sz="0" w:space="0" w:color="auto"/>
        <w:left w:val="none" w:sz="0" w:space="0" w:color="auto"/>
        <w:bottom w:val="none" w:sz="0" w:space="0" w:color="auto"/>
        <w:right w:val="none" w:sz="0" w:space="0" w:color="auto"/>
      </w:divBdr>
    </w:div>
    <w:div w:id="999893446">
      <w:bodyDiv w:val="1"/>
      <w:marLeft w:val="0"/>
      <w:marRight w:val="0"/>
      <w:marTop w:val="0"/>
      <w:marBottom w:val="0"/>
      <w:divBdr>
        <w:top w:val="none" w:sz="0" w:space="0" w:color="auto"/>
        <w:left w:val="none" w:sz="0" w:space="0" w:color="auto"/>
        <w:bottom w:val="none" w:sz="0" w:space="0" w:color="auto"/>
        <w:right w:val="none" w:sz="0" w:space="0" w:color="auto"/>
      </w:divBdr>
    </w:div>
    <w:div w:id="1020275106">
      <w:bodyDiv w:val="1"/>
      <w:marLeft w:val="0"/>
      <w:marRight w:val="0"/>
      <w:marTop w:val="0"/>
      <w:marBottom w:val="0"/>
      <w:divBdr>
        <w:top w:val="none" w:sz="0" w:space="0" w:color="auto"/>
        <w:left w:val="none" w:sz="0" w:space="0" w:color="auto"/>
        <w:bottom w:val="none" w:sz="0" w:space="0" w:color="auto"/>
        <w:right w:val="none" w:sz="0" w:space="0" w:color="auto"/>
      </w:divBdr>
    </w:div>
    <w:div w:id="1036468268">
      <w:bodyDiv w:val="1"/>
      <w:marLeft w:val="0"/>
      <w:marRight w:val="0"/>
      <w:marTop w:val="0"/>
      <w:marBottom w:val="0"/>
      <w:divBdr>
        <w:top w:val="none" w:sz="0" w:space="0" w:color="auto"/>
        <w:left w:val="none" w:sz="0" w:space="0" w:color="auto"/>
        <w:bottom w:val="none" w:sz="0" w:space="0" w:color="auto"/>
        <w:right w:val="none" w:sz="0" w:space="0" w:color="auto"/>
      </w:divBdr>
    </w:div>
    <w:div w:id="1058017461">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190143076">
      <w:bodyDiv w:val="1"/>
      <w:marLeft w:val="0"/>
      <w:marRight w:val="0"/>
      <w:marTop w:val="0"/>
      <w:marBottom w:val="0"/>
      <w:divBdr>
        <w:top w:val="none" w:sz="0" w:space="0" w:color="auto"/>
        <w:left w:val="none" w:sz="0" w:space="0" w:color="auto"/>
        <w:bottom w:val="none" w:sz="0" w:space="0" w:color="auto"/>
        <w:right w:val="none" w:sz="0" w:space="0" w:color="auto"/>
      </w:divBdr>
    </w:div>
    <w:div w:id="1191068488">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258758322">
      <w:bodyDiv w:val="1"/>
      <w:marLeft w:val="0"/>
      <w:marRight w:val="0"/>
      <w:marTop w:val="0"/>
      <w:marBottom w:val="0"/>
      <w:divBdr>
        <w:top w:val="none" w:sz="0" w:space="0" w:color="auto"/>
        <w:left w:val="none" w:sz="0" w:space="0" w:color="auto"/>
        <w:bottom w:val="none" w:sz="0" w:space="0" w:color="auto"/>
        <w:right w:val="none" w:sz="0" w:space="0" w:color="auto"/>
      </w:divBdr>
    </w:div>
    <w:div w:id="1263413857">
      <w:bodyDiv w:val="1"/>
      <w:marLeft w:val="0"/>
      <w:marRight w:val="0"/>
      <w:marTop w:val="0"/>
      <w:marBottom w:val="0"/>
      <w:divBdr>
        <w:top w:val="none" w:sz="0" w:space="0" w:color="auto"/>
        <w:left w:val="none" w:sz="0" w:space="0" w:color="auto"/>
        <w:bottom w:val="none" w:sz="0" w:space="0" w:color="auto"/>
        <w:right w:val="none" w:sz="0" w:space="0" w:color="auto"/>
      </w:divBdr>
    </w:div>
    <w:div w:id="1271282631">
      <w:bodyDiv w:val="1"/>
      <w:marLeft w:val="0"/>
      <w:marRight w:val="0"/>
      <w:marTop w:val="0"/>
      <w:marBottom w:val="0"/>
      <w:divBdr>
        <w:top w:val="none" w:sz="0" w:space="0" w:color="auto"/>
        <w:left w:val="none" w:sz="0" w:space="0" w:color="auto"/>
        <w:bottom w:val="none" w:sz="0" w:space="0" w:color="auto"/>
        <w:right w:val="none" w:sz="0" w:space="0" w:color="auto"/>
      </w:divBdr>
    </w:div>
    <w:div w:id="1289125795">
      <w:bodyDiv w:val="1"/>
      <w:marLeft w:val="0"/>
      <w:marRight w:val="0"/>
      <w:marTop w:val="0"/>
      <w:marBottom w:val="0"/>
      <w:divBdr>
        <w:top w:val="none" w:sz="0" w:space="0" w:color="auto"/>
        <w:left w:val="none" w:sz="0" w:space="0" w:color="auto"/>
        <w:bottom w:val="none" w:sz="0" w:space="0" w:color="auto"/>
        <w:right w:val="none" w:sz="0" w:space="0" w:color="auto"/>
      </w:divBdr>
    </w:div>
    <w:div w:id="1317303671">
      <w:bodyDiv w:val="1"/>
      <w:marLeft w:val="0"/>
      <w:marRight w:val="0"/>
      <w:marTop w:val="0"/>
      <w:marBottom w:val="0"/>
      <w:divBdr>
        <w:top w:val="none" w:sz="0" w:space="0" w:color="auto"/>
        <w:left w:val="none" w:sz="0" w:space="0" w:color="auto"/>
        <w:bottom w:val="none" w:sz="0" w:space="0" w:color="auto"/>
        <w:right w:val="none" w:sz="0" w:space="0" w:color="auto"/>
      </w:divBdr>
    </w:div>
    <w:div w:id="1377505510">
      <w:bodyDiv w:val="1"/>
      <w:marLeft w:val="0"/>
      <w:marRight w:val="0"/>
      <w:marTop w:val="0"/>
      <w:marBottom w:val="0"/>
      <w:divBdr>
        <w:top w:val="none" w:sz="0" w:space="0" w:color="auto"/>
        <w:left w:val="none" w:sz="0" w:space="0" w:color="auto"/>
        <w:bottom w:val="none" w:sz="0" w:space="0" w:color="auto"/>
        <w:right w:val="none" w:sz="0" w:space="0" w:color="auto"/>
      </w:divBdr>
    </w:div>
    <w:div w:id="1396392373">
      <w:bodyDiv w:val="1"/>
      <w:marLeft w:val="0"/>
      <w:marRight w:val="0"/>
      <w:marTop w:val="0"/>
      <w:marBottom w:val="0"/>
      <w:divBdr>
        <w:top w:val="none" w:sz="0" w:space="0" w:color="auto"/>
        <w:left w:val="none" w:sz="0" w:space="0" w:color="auto"/>
        <w:bottom w:val="none" w:sz="0" w:space="0" w:color="auto"/>
        <w:right w:val="none" w:sz="0" w:space="0" w:color="auto"/>
      </w:divBdr>
    </w:div>
    <w:div w:id="1488479625">
      <w:bodyDiv w:val="1"/>
      <w:marLeft w:val="0"/>
      <w:marRight w:val="0"/>
      <w:marTop w:val="0"/>
      <w:marBottom w:val="0"/>
      <w:divBdr>
        <w:top w:val="none" w:sz="0" w:space="0" w:color="auto"/>
        <w:left w:val="none" w:sz="0" w:space="0" w:color="auto"/>
        <w:bottom w:val="none" w:sz="0" w:space="0" w:color="auto"/>
        <w:right w:val="none" w:sz="0" w:space="0" w:color="auto"/>
      </w:divBdr>
    </w:div>
    <w:div w:id="1536387986">
      <w:bodyDiv w:val="1"/>
      <w:marLeft w:val="0"/>
      <w:marRight w:val="0"/>
      <w:marTop w:val="0"/>
      <w:marBottom w:val="0"/>
      <w:divBdr>
        <w:top w:val="none" w:sz="0" w:space="0" w:color="auto"/>
        <w:left w:val="none" w:sz="0" w:space="0" w:color="auto"/>
        <w:bottom w:val="none" w:sz="0" w:space="0" w:color="auto"/>
        <w:right w:val="none" w:sz="0" w:space="0" w:color="auto"/>
      </w:divBdr>
    </w:div>
    <w:div w:id="1568151646">
      <w:bodyDiv w:val="1"/>
      <w:marLeft w:val="0"/>
      <w:marRight w:val="0"/>
      <w:marTop w:val="0"/>
      <w:marBottom w:val="0"/>
      <w:divBdr>
        <w:top w:val="none" w:sz="0" w:space="0" w:color="auto"/>
        <w:left w:val="none" w:sz="0" w:space="0" w:color="auto"/>
        <w:bottom w:val="none" w:sz="0" w:space="0" w:color="auto"/>
        <w:right w:val="none" w:sz="0" w:space="0" w:color="auto"/>
      </w:divBdr>
    </w:div>
    <w:div w:id="1603566037">
      <w:bodyDiv w:val="1"/>
      <w:marLeft w:val="0"/>
      <w:marRight w:val="0"/>
      <w:marTop w:val="0"/>
      <w:marBottom w:val="0"/>
      <w:divBdr>
        <w:top w:val="none" w:sz="0" w:space="0" w:color="auto"/>
        <w:left w:val="none" w:sz="0" w:space="0" w:color="auto"/>
        <w:bottom w:val="none" w:sz="0" w:space="0" w:color="auto"/>
        <w:right w:val="none" w:sz="0" w:space="0" w:color="auto"/>
      </w:divBdr>
    </w:div>
    <w:div w:id="1649746502">
      <w:bodyDiv w:val="1"/>
      <w:marLeft w:val="0"/>
      <w:marRight w:val="0"/>
      <w:marTop w:val="0"/>
      <w:marBottom w:val="0"/>
      <w:divBdr>
        <w:top w:val="none" w:sz="0" w:space="0" w:color="auto"/>
        <w:left w:val="none" w:sz="0" w:space="0" w:color="auto"/>
        <w:bottom w:val="none" w:sz="0" w:space="0" w:color="auto"/>
        <w:right w:val="none" w:sz="0" w:space="0" w:color="auto"/>
      </w:divBdr>
    </w:div>
    <w:div w:id="1670408032">
      <w:bodyDiv w:val="1"/>
      <w:marLeft w:val="0"/>
      <w:marRight w:val="0"/>
      <w:marTop w:val="0"/>
      <w:marBottom w:val="0"/>
      <w:divBdr>
        <w:top w:val="none" w:sz="0" w:space="0" w:color="auto"/>
        <w:left w:val="none" w:sz="0" w:space="0" w:color="auto"/>
        <w:bottom w:val="none" w:sz="0" w:space="0" w:color="auto"/>
        <w:right w:val="none" w:sz="0" w:space="0" w:color="auto"/>
      </w:divBdr>
    </w:div>
    <w:div w:id="1702394287">
      <w:bodyDiv w:val="1"/>
      <w:marLeft w:val="0"/>
      <w:marRight w:val="0"/>
      <w:marTop w:val="0"/>
      <w:marBottom w:val="0"/>
      <w:divBdr>
        <w:top w:val="none" w:sz="0" w:space="0" w:color="auto"/>
        <w:left w:val="none" w:sz="0" w:space="0" w:color="auto"/>
        <w:bottom w:val="none" w:sz="0" w:space="0" w:color="auto"/>
        <w:right w:val="none" w:sz="0" w:space="0" w:color="auto"/>
      </w:divBdr>
    </w:div>
    <w:div w:id="1799370429">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 w:id="1864590111">
      <w:bodyDiv w:val="1"/>
      <w:marLeft w:val="0"/>
      <w:marRight w:val="0"/>
      <w:marTop w:val="0"/>
      <w:marBottom w:val="0"/>
      <w:divBdr>
        <w:top w:val="none" w:sz="0" w:space="0" w:color="auto"/>
        <w:left w:val="none" w:sz="0" w:space="0" w:color="auto"/>
        <w:bottom w:val="none" w:sz="0" w:space="0" w:color="auto"/>
        <w:right w:val="none" w:sz="0" w:space="0" w:color="auto"/>
      </w:divBdr>
    </w:div>
    <w:div w:id="1885092950">
      <w:bodyDiv w:val="1"/>
      <w:marLeft w:val="0"/>
      <w:marRight w:val="0"/>
      <w:marTop w:val="0"/>
      <w:marBottom w:val="0"/>
      <w:divBdr>
        <w:top w:val="none" w:sz="0" w:space="0" w:color="auto"/>
        <w:left w:val="none" w:sz="0" w:space="0" w:color="auto"/>
        <w:bottom w:val="none" w:sz="0" w:space="0" w:color="auto"/>
        <w:right w:val="none" w:sz="0" w:space="0" w:color="auto"/>
      </w:divBdr>
    </w:div>
    <w:div w:id="1895238841">
      <w:bodyDiv w:val="1"/>
      <w:marLeft w:val="0"/>
      <w:marRight w:val="0"/>
      <w:marTop w:val="0"/>
      <w:marBottom w:val="0"/>
      <w:divBdr>
        <w:top w:val="none" w:sz="0" w:space="0" w:color="auto"/>
        <w:left w:val="none" w:sz="0" w:space="0" w:color="auto"/>
        <w:bottom w:val="none" w:sz="0" w:space="0" w:color="auto"/>
        <w:right w:val="none" w:sz="0" w:space="0" w:color="auto"/>
      </w:divBdr>
    </w:div>
    <w:div w:id="1984700756">
      <w:bodyDiv w:val="1"/>
      <w:marLeft w:val="0"/>
      <w:marRight w:val="0"/>
      <w:marTop w:val="0"/>
      <w:marBottom w:val="0"/>
      <w:divBdr>
        <w:top w:val="none" w:sz="0" w:space="0" w:color="auto"/>
        <w:left w:val="none" w:sz="0" w:space="0" w:color="auto"/>
        <w:bottom w:val="none" w:sz="0" w:space="0" w:color="auto"/>
        <w:right w:val="none" w:sz="0" w:space="0" w:color="auto"/>
      </w:divBdr>
    </w:div>
    <w:div w:id="2009938264">
      <w:bodyDiv w:val="1"/>
      <w:marLeft w:val="0"/>
      <w:marRight w:val="0"/>
      <w:marTop w:val="0"/>
      <w:marBottom w:val="0"/>
      <w:divBdr>
        <w:top w:val="none" w:sz="0" w:space="0" w:color="auto"/>
        <w:left w:val="none" w:sz="0" w:space="0" w:color="auto"/>
        <w:bottom w:val="none" w:sz="0" w:space="0" w:color="auto"/>
        <w:right w:val="none" w:sz="0" w:space="0" w:color="auto"/>
      </w:divBdr>
    </w:div>
    <w:div w:id="2017152552">
      <w:bodyDiv w:val="1"/>
      <w:marLeft w:val="0"/>
      <w:marRight w:val="0"/>
      <w:marTop w:val="0"/>
      <w:marBottom w:val="0"/>
      <w:divBdr>
        <w:top w:val="none" w:sz="0" w:space="0" w:color="auto"/>
        <w:left w:val="none" w:sz="0" w:space="0" w:color="auto"/>
        <w:bottom w:val="none" w:sz="0" w:space="0" w:color="auto"/>
        <w:right w:val="none" w:sz="0" w:space="0" w:color="auto"/>
      </w:divBdr>
    </w:div>
    <w:div w:id="2027291983">
      <w:bodyDiv w:val="1"/>
      <w:marLeft w:val="0"/>
      <w:marRight w:val="0"/>
      <w:marTop w:val="0"/>
      <w:marBottom w:val="0"/>
      <w:divBdr>
        <w:top w:val="none" w:sz="0" w:space="0" w:color="auto"/>
        <w:left w:val="none" w:sz="0" w:space="0" w:color="auto"/>
        <w:bottom w:val="none" w:sz="0" w:space="0" w:color="auto"/>
        <w:right w:val="none" w:sz="0" w:space="0" w:color="auto"/>
      </w:divBdr>
    </w:div>
    <w:div w:id="2033265896">
      <w:bodyDiv w:val="1"/>
      <w:marLeft w:val="0"/>
      <w:marRight w:val="0"/>
      <w:marTop w:val="0"/>
      <w:marBottom w:val="0"/>
      <w:divBdr>
        <w:top w:val="none" w:sz="0" w:space="0" w:color="auto"/>
        <w:left w:val="none" w:sz="0" w:space="0" w:color="auto"/>
        <w:bottom w:val="none" w:sz="0" w:space="0" w:color="auto"/>
        <w:right w:val="none" w:sz="0" w:space="0" w:color="auto"/>
      </w:divBdr>
    </w:div>
    <w:div w:id="2033414652">
      <w:bodyDiv w:val="1"/>
      <w:marLeft w:val="0"/>
      <w:marRight w:val="0"/>
      <w:marTop w:val="0"/>
      <w:marBottom w:val="0"/>
      <w:divBdr>
        <w:top w:val="none" w:sz="0" w:space="0" w:color="auto"/>
        <w:left w:val="none" w:sz="0" w:space="0" w:color="auto"/>
        <w:bottom w:val="none" w:sz="0" w:space="0" w:color="auto"/>
        <w:right w:val="none" w:sz="0" w:space="0" w:color="auto"/>
      </w:divBdr>
    </w:div>
    <w:div w:id="2040275547">
      <w:bodyDiv w:val="1"/>
      <w:marLeft w:val="0"/>
      <w:marRight w:val="0"/>
      <w:marTop w:val="0"/>
      <w:marBottom w:val="0"/>
      <w:divBdr>
        <w:top w:val="none" w:sz="0" w:space="0" w:color="auto"/>
        <w:left w:val="none" w:sz="0" w:space="0" w:color="auto"/>
        <w:bottom w:val="none" w:sz="0" w:space="0" w:color="auto"/>
        <w:right w:val="none" w:sz="0" w:space="0" w:color="auto"/>
      </w:divBdr>
    </w:div>
    <w:div w:id="2050493893">
      <w:bodyDiv w:val="1"/>
      <w:marLeft w:val="0"/>
      <w:marRight w:val="0"/>
      <w:marTop w:val="0"/>
      <w:marBottom w:val="0"/>
      <w:divBdr>
        <w:top w:val="none" w:sz="0" w:space="0" w:color="auto"/>
        <w:left w:val="none" w:sz="0" w:space="0" w:color="auto"/>
        <w:bottom w:val="none" w:sz="0" w:space="0" w:color="auto"/>
        <w:right w:val="none" w:sz="0" w:space="0" w:color="auto"/>
      </w:divBdr>
    </w:div>
    <w:div w:id="2060783816">
      <w:bodyDiv w:val="1"/>
      <w:marLeft w:val="0"/>
      <w:marRight w:val="0"/>
      <w:marTop w:val="0"/>
      <w:marBottom w:val="0"/>
      <w:divBdr>
        <w:top w:val="none" w:sz="0" w:space="0" w:color="auto"/>
        <w:left w:val="none" w:sz="0" w:space="0" w:color="auto"/>
        <w:bottom w:val="none" w:sz="0" w:space="0" w:color="auto"/>
        <w:right w:val="none" w:sz="0" w:space="0" w:color="auto"/>
      </w:divBdr>
    </w:div>
    <w:div w:id="2068912626">
      <w:bodyDiv w:val="1"/>
      <w:marLeft w:val="0"/>
      <w:marRight w:val="0"/>
      <w:marTop w:val="0"/>
      <w:marBottom w:val="0"/>
      <w:divBdr>
        <w:top w:val="none" w:sz="0" w:space="0" w:color="auto"/>
        <w:left w:val="none" w:sz="0" w:space="0" w:color="auto"/>
        <w:bottom w:val="none" w:sz="0" w:space="0" w:color="auto"/>
        <w:right w:val="none" w:sz="0" w:space="0" w:color="auto"/>
      </w:divBdr>
    </w:div>
    <w:div w:id="2083944793">
      <w:bodyDiv w:val="1"/>
      <w:marLeft w:val="0"/>
      <w:marRight w:val="0"/>
      <w:marTop w:val="0"/>
      <w:marBottom w:val="0"/>
      <w:divBdr>
        <w:top w:val="none" w:sz="0" w:space="0" w:color="auto"/>
        <w:left w:val="none" w:sz="0" w:space="0" w:color="auto"/>
        <w:bottom w:val="none" w:sz="0" w:space="0" w:color="auto"/>
        <w:right w:val="none" w:sz="0" w:space="0" w:color="auto"/>
      </w:divBdr>
    </w:div>
    <w:div w:id="2116779088">
      <w:bodyDiv w:val="1"/>
      <w:marLeft w:val="0"/>
      <w:marRight w:val="0"/>
      <w:marTop w:val="0"/>
      <w:marBottom w:val="0"/>
      <w:divBdr>
        <w:top w:val="none" w:sz="0" w:space="0" w:color="auto"/>
        <w:left w:val="none" w:sz="0" w:space="0" w:color="auto"/>
        <w:bottom w:val="none" w:sz="0" w:space="0" w:color="auto"/>
        <w:right w:val="none" w:sz="0" w:space="0" w:color="auto"/>
      </w:divBdr>
    </w:div>
    <w:div w:id="2117020445">
      <w:bodyDiv w:val="1"/>
      <w:marLeft w:val="0"/>
      <w:marRight w:val="0"/>
      <w:marTop w:val="0"/>
      <w:marBottom w:val="0"/>
      <w:divBdr>
        <w:top w:val="none" w:sz="0" w:space="0" w:color="auto"/>
        <w:left w:val="none" w:sz="0" w:space="0" w:color="auto"/>
        <w:bottom w:val="none" w:sz="0" w:space="0" w:color="auto"/>
        <w:right w:val="none" w:sz="0" w:space="0" w:color="auto"/>
      </w:divBdr>
    </w:div>
    <w:div w:id="214238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mailto:ristasiregar@yahoo.com" TargetMode="External"/><Relationship Id="rId14" Type="http://schemas.openxmlformats.org/officeDocument/2006/relationships/hyperlink" Target="https://bogordaily.net/2016/10/bimaberjaanji-perbaiki-infrastruktur-dulu-baru-branding-kota-bogo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23DATA%20NANA\Penelitian%20dan%20Pengabdian\PENELITIAN\%23PDP%20Nana_Roni%202019\olahan%20masy%20roni\template%20entry%20Masyarakat%20a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Persentase Berdasarkan Jenis Kelamin</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BEE2-4ECC-BC5E-8D5167CE1F8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BEE2-4ECC-BC5E-8D5167CE1F8C}"/>
              </c:ext>
            </c:extLst>
          </c:dPt>
          <c:dLbls>
            <c:dLbl>
              <c:idx val="0"/>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fld id="{E0B43466-D5C0-48C2-9E35-0A5632695890}" type="CATEGORYNAME">
                      <a:rPr lang="en-US" sz="1000">
                        <a:solidFill>
                          <a:schemeClr val="bg1"/>
                        </a:solidFill>
                      </a:rPr>
                      <a:pPr>
                        <a:defRPr sz="1000" b="0" i="0" u="none" strike="noStrike" kern="1200" baseline="0">
                          <a:solidFill>
                            <a:schemeClr val="bg1"/>
                          </a:solidFill>
                          <a:latin typeface="+mn-lt"/>
                          <a:ea typeface="+mn-ea"/>
                          <a:cs typeface="+mn-cs"/>
                        </a:defRPr>
                      </a:pPr>
                      <a:t>[CATEGORY NAME]</a:t>
                    </a:fld>
                    <a:r>
                      <a:rPr lang="en-US" sz="1000" baseline="0">
                        <a:solidFill>
                          <a:schemeClr val="bg1"/>
                        </a:solidFill>
                      </a:rPr>
                      <a:t>,  </a:t>
                    </a:r>
                    <a:fld id="{A31E0436-08FE-480D-9361-6E6CD0898915}" type="PERCENTAGE">
                      <a:rPr lang="en-US" sz="1000" baseline="0">
                        <a:solidFill>
                          <a:schemeClr val="bg1"/>
                        </a:solidFill>
                      </a:rPr>
                      <a:pPr>
                        <a:defRPr sz="1000" b="0" i="0" u="none" strike="noStrike" kern="1200" baseline="0">
                          <a:solidFill>
                            <a:schemeClr val="bg1"/>
                          </a:solidFill>
                          <a:latin typeface="+mn-lt"/>
                          <a:ea typeface="+mn-ea"/>
                          <a:cs typeface="+mn-cs"/>
                        </a:defRPr>
                      </a:pPr>
                      <a:t>[PERCENTAGE]</a:t>
                    </a:fld>
                    <a:endParaRPr lang="en-US" sz="1000" baseline="0">
                      <a:solidFill>
                        <a:schemeClr val="bg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BEE2-4ECC-BC5E-8D5167CE1F8C}"/>
                </c:ext>
                <c:ext xmlns:c15="http://schemas.microsoft.com/office/drawing/2012/chart" uri="{CE6537A1-D6FC-4f65-9D91-7224C49458BB}">
                  <c15:layout/>
                  <c15:dlblFieldTable/>
                  <c15:showDataLabelsRange val="0"/>
                </c:ext>
              </c:extLst>
            </c:dLbl>
            <c:dLbl>
              <c:idx val="1"/>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fld id="{7530D301-F142-4866-A8C8-DC6F1796B712}" type="CATEGORYNAME">
                      <a:rPr lang="en-US" sz="1000">
                        <a:solidFill>
                          <a:schemeClr val="bg1"/>
                        </a:solidFill>
                      </a:rPr>
                      <a:pPr>
                        <a:defRPr sz="1000" b="0" i="0" u="none" strike="noStrike" kern="1200" baseline="0">
                          <a:solidFill>
                            <a:schemeClr val="bg1"/>
                          </a:solidFill>
                          <a:latin typeface="+mn-lt"/>
                          <a:ea typeface="+mn-ea"/>
                          <a:cs typeface="+mn-cs"/>
                        </a:defRPr>
                      </a:pPr>
                      <a:t>[CATEGORY NAME]</a:t>
                    </a:fld>
                    <a:r>
                      <a:rPr lang="en-US" sz="1000" baseline="0">
                        <a:solidFill>
                          <a:schemeClr val="bg1"/>
                        </a:solidFill>
                      </a:rPr>
                      <a:t>, </a:t>
                    </a:r>
                    <a:fld id="{C5513D0F-582D-4BAD-A100-6578E6966055}" type="PERCENTAGE">
                      <a:rPr lang="en-US" sz="1000" baseline="0">
                        <a:solidFill>
                          <a:schemeClr val="bg1"/>
                        </a:solidFill>
                      </a:rPr>
                      <a:pPr>
                        <a:defRPr sz="1000" b="0" i="0" u="none" strike="noStrike" kern="1200" baseline="0">
                          <a:solidFill>
                            <a:schemeClr val="bg1"/>
                          </a:solidFill>
                          <a:latin typeface="+mn-lt"/>
                          <a:ea typeface="+mn-ea"/>
                          <a:cs typeface="+mn-cs"/>
                        </a:defRPr>
                      </a:pPr>
                      <a:t>[PERCENTAGE]</a:t>
                    </a:fld>
                    <a:endParaRPr lang="en-US" sz="1000" baseline="0">
                      <a:solidFill>
                        <a:schemeClr val="bg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BEE2-4ECC-BC5E-8D5167CE1F8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'diagram untuk laporan'!$C$5:$C$6</c:f>
              <c:strCache>
                <c:ptCount val="2"/>
                <c:pt idx="0">
                  <c:v>Laki-laki</c:v>
                </c:pt>
                <c:pt idx="1">
                  <c:v>Perempuan</c:v>
                </c:pt>
              </c:strCache>
            </c:strRef>
          </c:cat>
          <c:val>
            <c:numRef>
              <c:f>'diagram untuk laporan'!$F$5:$F$6</c:f>
              <c:numCache>
                <c:formatCode>General</c:formatCode>
                <c:ptCount val="2"/>
                <c:pt idx="0">
                  <c:v>45.2</c:v>
                </c:pt>
                <c:pt idx="1">
                  <c:v>54.8</c:v>
                </c:pt>
              </c:numCache>
            </c:numRef>
          </c:val>
          <c:extLst xmlns:c16r2="http://schemas.microsoft.com/office/drawing/2015/06/chart">
            <c:ext xmlns:c16="http://schemas.microsoft.com/office/drawing/2014/chart" uri="{C3380CC4-5D6E-409C-BE32-E72D297353CC}">
              <c16:uniqueId val="{00000004-BEE2-4ECC-BC5E-8D5167CE1F8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Pengetahuan dan Akses Komunikasi Sekunder Kota</a:t>
            </a:r>
          </a:p>
        </c:rich>
      </c:tx>
      <c:overlay val="0"/>
      <c:spPr>
        <a:noFill/>
        <a:ln>
          <a:noFill/>
        </a:ln>
        <a:effectLst/>
      </c:spPr>
    </c:title>
    <c:autoTitleDeleted val="0"/>
    <c:plotArea>
      <c:layout/>
      <c:barChart>
        <c:barDir val="col"/>
        <c:grouping val="clustered"/>
        <c:varyColors val="0"/>
        <c:ser>
          <c:idx val="0"/>
          <c:order val="0"/>
          <c:tx>
            <c:strRef>
              <c:f>Sheet2!$C$1</c:f>
              <c:strCache>
                <c:ptCount val="1"/>
                <c:pt idx="0">
                  <c:v>Tahu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Sheet2!$B$2:$B$8</c:f>
              <c:strCache>
                <c:ptCount val="7"/>
                <c:pt idx="0">
                  <c:v>Website</c:v>
                </c:pt>
                <c:pt idx="1">
                  <c:v>Medsos Kota</c:v>
                </c:pt>
                <c:pt idx="2">
                  <c:v>Event</c:v>
                </c:pt>
                <c:pt idx="3">
                  <c:v>Komunitas</c:v>
                </c:pt>
                <c:pt idx="4">
                  <c:v>Seminar </c:v>
                </c:pt>
                <c:pt idx="5">
                  <c:v>Iklan</c:v>
                </c:pt>
                <c:pt idx="6">
                  <c:v>Aplikasi</c:v>
                </c:pt>
              </c:strCache>
            </c:strRef>
          </c:cat>
          <c:val>
            <c:numRef>
              <c:f>Sheet2!$C$2:$C$8</c:f>
              <c:numCache>
                <c:formatCode>General</c:formatCode>
                <c:ptCount val="7"/>
                <c:pt idx="0">
                  <c:v>28</c:v>
                </c:pt>
                <c:pt idx="1">
                  <c:v>34.4</c:v>
                </c:pt>
                <c:pt idx="2">
                  <c:v>40</c:v>
                </c:pt>
                <c:pt idx="3">
                  <c:v>17.5</c:v>
                </c:pt>
                <c:pt idx="4">
                  <c:v>9.5</c:v>
                </c:pt>
                <c:pt idx="5">
                  <c:v>50.8</c:v>
                </c:pt>
                <c:pt idx="6">
                  <c:v>11.1</c:v>
                </c:pt>
              </c:numCache>
            </c:numRef>
          </c:val>
          <c:extLst xmlns:c16r2="http://schemas.microsoft.com/office/drawing/2015/06/chart">
            <c:ext xmlns:c16="http://schemas.microsoft.com/office/drawing/2014/chart" uri="{C3380CC4-5D6E-409C-BE32-E72D297353CC}">
              <c16:uniqueId val="{00000000-924F-41C0-AAE7-FCD621AA7E15}"/>
            </c:ext>
          </c:extLst>
        </c:ser>
        <c:ser>
          <c:idx val="1"/>
          <c:order val="1"/>
          <c:tx>
            <c:strRef>
              <c:f>Sheet2!$D$1</c:f>
              <c:strCache>
                <c:ptCount val="1"/>
                <c:pt idx="0">
                  <c:v>Akses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Sheet2!$B$2:$B$8</c:f>
              <c:strCache>
                <c:ptCount val="7"/>
                <c:pt idx="0">
                  <c:v>Website</c:v>
                </c:pt>
                <c:pt idx="1">
                  <c:v>Medsos Kota</c:v>
                </c:pt>
                <c:pt idx="2">
                  <c:v>Event</c:v>
                </c:pt>
                <c:pt idx="3">
                  <c:v>Komunitas</c:v>
                </c:pt>
                <c:pt idx="4">
                  <c:v>Seminar </c:v>
                </c:pt>
                <c:pt idx="5">
                  <c:v>Iklan</c:v>
                </c:pt>
                <c:pt idx="6">
                  <c:v>Aplikasi</c:v>
                </c:pt>
              </c:strCache>
            </c:strRef>
          </c:cat>
          <c:val>
            <c:numRef>
              <c:f>Sheet2!$D$2:$D$8</c:f>
              <c:numCache>
                <c:formatCode>General</c:formatCode>
                <c:ptCount val="7"/>
                <c:pt idx="0">
                  <c:v>14.3</c:v>
                </c:pt>
                <c:pt idx="1">
                  <c:v>20.6</c:v>
                </c:pt>
                <c:pt idx="2">
                  <c:v>15.9</c:v>
                </c:pt>
                <c:pt idx="3">
                  <c:v>8.6999999999999993</c:v>
                </c:pt>
                <c:pt idx="4">
                  <c:v>6.3</c:v>
                </c:pt>
                <c:pt idx="5">
                  <c:v>26.2</c:v>
                </c:pt>
                <c:pt idx="6">
                  <c:v>7.1</c:v>
                </c:pt>
              </c:numCache>
            </c:numRef>
          </c:val>
          <c:extLst xmlns:c16r2="http://schemas.microsoft.com/office/drawing/2015/06/chart">
            <c:ext xmlns:c16="http://schemas.microsoft.com/office/drawing/2014/chart" uri="{C3380CC4-5D6E-409C-BE32-E72D297353CC}">
              <c16:uniqueId val="{00000001-924F-41C0-AAE7-FCD621AA7E15}"/>
            </c:ext>
          </c:extLst>
        </c:ser>
        <c:dLbls>
          <c:dLblPos val="outEnd"/>
          <c:showLegendKey val="0"/>
          <c:showVal val="1"/>
          <c:showCatName val="0"/>
          <c:showSerName val="0"/>
          <c:showPercent val="0"/>
          <c:showBubbleSize val="0"/>
        </c:dLbls>
        <c:gapWidth val="219"/>
        <c:overlap val="-27"/>
        <c:axId val="340175488"/>
        <c:axId val="299442560"/>
      </c:barChart>
      <c:catAx>
        <c:axId val="34017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99442560"/>
        <c:crosses val="autoZero"/>
        <c:auto val="1"/>
        <c:lblAlgn val="ctr"/>
        <c:lblOffset val="100"/>
        <c:noMultiLvlLbl val="0"/>
      </c:catAx>
      <c:valAx>
        <c:axId val="29944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Persen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7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1</b:RefOrder>
  </b:Source>
</b:Sources>
</file>

<file path=customXml/itemProps1.xml><?xml version="1.0" encoding="utf-8"?>
<ds:datastoreItem xmlns:ds="http://schemas.openxmlformats.org/officeDocument/2006/customXml" ds:itemID="{590FC9C9-56B5-4A87-AD03-ADFB5D1B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102</TotalTime>
  <Pages>11</Pages>
  <Words>6639</Words>
  <Characters>37848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44399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user</cp:lastModifiedBy>
  <cp:revision>27</cp:revision>
  <cp:lastPrinted>2019-09-27T03:26:00Z</cp:lastPrinted>
  <dcterms:created xsi:type="dcterms:W3CDTF">2019-09-27T04:00:00Z</dcterms:created>
  <dcterms:modified xsi:type="dcterms:W3CDTF">2019-10-24T08:00:00Z</dcterms:modified>
</cp:coreProperties>
</file>