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5F" w:rsidRPr="00114322" w:rsidRDefault="00E4785F" w:rsidP="00E4785F">
      <w:pPr>
        <w:pStyle w:val="HTMLPreformatted"/>
        <w:jc w:val="center"/>
        <w:rPr>
          <w:rFonts w:ascii="Times New Roman" w:hAnsi="Times New Roman" w:cs="Times New Roman"/>
          <w:b/>
          <w:sz w:val="24"/>
          <w:szCs w:val="24"/>
        </w:rPr>
      </w:pPr>
      <w:bookmarkStart w:id="0" w:name="_GoBack"/>
      <w:bookmarkEnd w:id="0"/>
      <w:r w:rsidRPr="00114322">
        <w:rPr>
          <w:rFonts w:ascii="Times New Roman" w:hAnsi="Times New Roman" w:cs="Times New Roman"/>
          <w:b/>
          <w:sz w:val="24"/>
          <w:szCs w:val="24"/>
        </w:rPr>
        <w:t>COMPETENCY ANALYSIS OF HUMAN RESOURCES IN PUBLIC WORKS AND SPATIAL PLANNING IN BOGOR</w:t>
      </w:r>
    </w:p>
    <w:p w:rsidR="00E4785F" w:rsidRPr="00114322"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E4785F" w:rsidRDefault="00E4785F" w:rsidP="00E4785F">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Olisah</w:t>
      </w:r>
      <w:r>
        <w:rPr>
          <w:rFonts w:ascii="Times New Roman" w:hAnsi="Times New Roman" w:cs="Times New Roman"/>
          <w:b/>
          <w:sz w:val="24"/>
          <w:szCs w:val="24"/>
          <w:vertAlign w:val="superscript"/>
        </w:rPr>
        <w:t>1*</w:t>
      </w:r>
      <w:r>
        <w:rPr>
          <w:rFonts w:ascii="Times New Roman" w:hAnsi="Times New Roman" w:cs="Times New Roman"/>
          <w:b/>
          <w:sz w:val="24"/>
          <w:szCs w:val="24"/>
        </w:rPr>
        <w:t>, Denny Hernawan</w:t>
      </w:r>
      <w:r>
        <w:rPr>
          <w:rFonts w:ascii="Times New Roman" w:hAnsi="Times New Roman" w:cs="Times New Roman"/>
          <w:b/>
          <w:sz w:val="24"/>
          <w:szCs w:val="24"/>
          <w:vertAlign w:val="superscript"/>
        </w:rPr>
        <w:t>2</w:t>
      </w:r>
      <w:r>
        <w:rPr>
          <w:rFonts w:ascii="Times New Roman" w:hAnsi="Times New Roman" w:cs="Times New Roman"/>
          <w:b/>
          <w:sz w:val="24"/>
          <w:szCs w:val="24"/>
        </w:rPr>
        <w:t>, Irma Purnama Sari</w:t>
      </w:r>
      <w:r>
        <w:rPr>
          <w:rFonts w:ascii="Times New Roman" w:hAnsi="Times New Roman" w:cs="Times New Roman"/>
          <w:b/>
          <w:sz w:val="24"/>
          <w:szCs w:val="24"/>
          <w:vertAlign w:val="superscript"/>
        </w:rPr>
        <w:t>3</w:t>
      </w:r>
    </w:p>
    <w:p w:rsidR="00E4785F" w:rsidRPr="00E4785F" w:rsidRDefault="00E4785F" w:rsidP="00E4785F">
      <w:pPr>
        <w:pStyle w:val="HTMLPreformatted"/>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Pr="00E4785F">
        <w:rPr>
          <w:rFonts w:ascii="Times New Roman" w:hAnsi="Times New Roman" w:cs="Times New Roman"/>
          <w:sz w:val="24"/>
          <w:szCs w:val="24"/>
        </w:rPr>
        <w:t>Department of Public Administration, Faculty of Social Sciences and Politics, Djuanda University, Jl. tol ciawi No. 1, Kotak Pos 35 Bogor 16770</w:t>
      </w:r>
    </w:p>
    <w:p w:rsidR="00E4785F" w:rsidRPr="00E4785F" w:rsidRDefault="00E4785F" w:rsidP="00E4785F">
      <w:pPr>
        <w:pStyle w:val="HTMLPreformatted"/>
        <w:rPr>
          <w:rFonts w:ascii="Times New Roman" w:hAnsi="Times New Roman" w:cs="Times New Roman"/>
          <w:sz w:val="24"/>
          <w:szCs w:val="24"/>
        </w:rPr>
      </w:pPr>
      <w:r>
        <w:rPr>
          <w:rFonts w:ascii="Times New Roman" w:hAnsi="Times New Roman" w:cs="Times New Roman"/>
          <w:sz w:val="24"/>
          <w:szCs w:val="24"/>
          <w:vertAlign w:val="superscript"/>
        </w:rPr>
        <w:t xml:space="preserve">2 </w:t>
      </w:r>
      <w:r w:rsidRPr="00E4785F">
        <w:rPr>
          <w:rFonts w:ascii="Times New Roman" w:hAnsi="Times New Roman" w:cs="Times New Roman"/>
          <w:sz w:val="24"/>
          <w:szCs w:val="24"/>
        </w:rPr>
        <w:t>Department of Public Administration, Faculty of Social Sciences and Politics, Djuanda University, Jl. tol ciawi No. 1, Kotak Pos 35 Bogor 16770</w:t>
      </w:r>
    </w:p>
    <w:p w:rsidR="00E4785F" w:rsidRPr="00E4785F" w:rsidRDefault="00E4785F" w:rsidP="00E4785F">
      <w:pPr>
        <w:pStyle w:val="HTMLPreformatted"/>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Pr="00E4785F">
        <w:rPr>
          <w:rFonts w:ascii="Times New Roman" w:hAnsi="Times New Roman" w:cs="Times New Roman"/>
          <w:sz w:val="24"/>
          <w:szCs w:val="24"/>
        </w:rPr>
        <w:t>Department of Public Administration, Faculty of Social Sciences and Politics, Djuanda University, Jl. tol ciawi No. 1, Kotak Pos 35 Bogor 16770</w:t>
      </w:r>
    </w:p>
    <w:p w:rsidR="00E4785F"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vertAlign w:val="superscript"/>
          <w:lang w:eastAsia="id-ID"/>
        </w:rPr>
        <w:t>*</w:t>
      </w:r>
      <w:r>
        <w:rPr>
          <w:rFonts w:ascii="Times New Roman" w:eastAsia="Times New Roman" w:hAnsi="Times New Roman" w:cs="Times New Roman"/>
          <w:b/>
          <w:sz w:val="24"/>
          <w:szCs w:val="24"/>
          <w:lang w:eastAsia="id-ID"/>
        </w:rPr>
        <w:t>Korespondensi : Olisah. Hp 083819265397</w:t>
      </w:r>
    </w:p>
    <w:p w:rsidR="00E4785F" w:rsidRDefault="00055AF4"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hyperlink r:id="rId9" w:history="1">
        <w:r w:rsidR="00E4785F" w:rsidRPr="00090122">
          <w:rPr>
            <w:rStyle w:val="Hyperlink"/>
            <w:rFonts w:ascii="Times New Roman" w:eastAsia="Times New Roman" w:hAnsi="Times New Roman" w:cs="Times New Roman"/>
            <w:b/>
            <w:sz w:val="24"/>
            <w:szCs w:val="24"/>
            <w:lang w:eastAsia="id-ID"/>
          </w:rPr>
          <w:t>Olisah@unida.ac.id</w:t>
        </w:r>
      </w:hyperlink>
      <w:r w:rsidR="00E4785F">
        <w:rPr>
          <w:rFonts w:ascii="Times New Roman" w:eastAsia="Times New Roman" w:hAnsi="Times New Roman" w:cs="Times New Roman"/>
          <w:b/>
          <w:sz w:val="24"/>
          <w:szCs w:val="24"/>
          <w:lang w:eastAsia="id-ID"/>
        </w:rPr>
        <w:t xml:space="preserve"> </w:t>
      </w:r>
    </w:p>
    <w:p w:rsidR="00E4785F"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E4785F" w:rsidRPr="00E4785F"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rsidR="00E4785F"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355FC1" w:rsidRDefault="00E4785F" w:rsidP="0035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Olisah</w:t>
      </w:r>
      <w:r w:rsidRPr="00114322">
        <w:rPr>
          <w:rFonts w:ascii="Times New Roman" w:eastAsia="Times New Roman" w:hAnsi="Times New Roman" w:cs="Times New Roman"/>
          <w:sz w:val="24"/>
          <w:szCs w:val="24"/>
          <w:lang w:eastAsia="id-ID"/>
        </w:rPr>
        <w:t>, public administration science study program, faculty of social sciences and political science, 2019. analysis of human resource competencies in public works and spatial planning in Bogor.</w:t>
      </w:r>
    </w:p>
    <w:p w:rsidR="00E4785F" w:rsidRPr="00114322" w:rsidRDefault="00355FC1" w:rsidP="0035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4785F" w:rsidRPr="00114322">
        <w:rPr>
          <w:rFonts w:ascii="Times New Roman" w:eastAsia="Times New Roman" w:hAnsi="Times New Roman" w:cs="Times New Roman"/>
          <w:sz w:val="24"/>
          <w:szCs w:val="24"/>
          <w:lang w:eastAsia="id-ID"/>
        </w:rPr>
        <w:t>The purpose of this study was to find out how the competencies of human resources were hampered by public works and spatial planning in Bogor, the theory used in this study was the theory of Spencer &amp; Spencer in Moeheriono (2014), in which there were five dimensions: knowledge dimension , skills, character, self-concept and motives. the method used is descriptive analysis method using a quantitative approach. Data analysis techniques use WMS calculation (Weight Mean Score). while the technique of data collection is done using field studies (observation, interviews and questionnaires); and literature study. The sample in this study was 54 employees of the Public Works and Spatial Planning Office of the City of Bogor representing 117 people in the population.</w:t>
      </w:r>
    </w:p>
    <w:p w:rsidR="00E4785F" w:rsidRPr="00114322"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114322">
        <w:rPr>
          <w:rFonts w:ascii="Times New Roman" w:eastAsia="Times New Roman" w:hAnsi="Times New Roman" w:cs="Times New Roman"/>
          <w:sz w:val="24"/>
          <w:szCs w:val="24"/>
          <w:lang w:eastAsia="id-ID"/>
        </w:rPr>
        <w:t>based on the results of the study obtained the results of the average employee competence of 5 dimensions of 4.25 which is included in the criteria very well. it means that most official employees have good competencies to carry out their main tasks and functions so that they can help achieve the objectives of the related agencies. but in reality there are still employees who do not have competencies, this is evidenced by the still quite low ownership of supporting skills certificates, educational background and participation of employees following education and training (training).</w:t>
      </w:r>
    </w:p>
    <w:p w:rsidR="00E4785F"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E4785F"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E4785F" w:rsidRPr="00114322" w:rsidRDefault="00E4785F" w:rsidP="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114322">
        <w:rPr>
          <w:rFonts w:ascii="Times New Roman" w:eastAsia="Times New Roman" w:hAnsi="Times New Roman" w:cs="Times New Roman"/>
          <w:sz w:val="24"/>
          <w:szCs w:val="24"/>
          <w:lang w:eastAsia="id-ID"/>
        </w:rPr>
        <w:t>keywords: competency, human resources, employees</w:t>
      </w:r>
    </w:p>
    <w:p w:rsidR="00E4785F" w:rsidRPr="00114322" w:rsidRDefault="00E4785F" w:rsidP="00E4785F">
      <w:pPr>
        <w:jc w:val="both"/>
        <w:rPr>
          <w:rFonts w:ascii="Times New Roman" w:hAnsi="Times New Roman" w:cs="Times New Roman"/>
          <w:sz w:val="24"/>
          <w:szCs w:val="24"/>
        </w:rPr>
      </w:pPr>
    </w:p>
    <w:p w:rsidR="00E66D5F" w:rsidRDefault="00E66D5F" w:rsidP="00181483">
      <w:pPr>
        <w:spacing w:line="240" w:lineRule="auto"/>
        <w:jc w:val="center"/>
        <w:rPr>
          <w:rFonts w:ascii="Times New Roman" w:hAnsi="Times New Roman" w:cs="Times New Roman"/>
          <w:b/>
          <w:sz w:val="24"/>
          <w:szCs w:val="24"/>
        </w:rPr>
      </w:pPr>
    </w:p>
    <w:p w:rsidR="00E4785F" w:rsidRDefault="00E4785F" w:rsidP="00181483">
      <w:pPr>
        <w:spacing w:line="240" w:lineRule="auto"/>
        <w:jc w:val="center"/>
        <w:rPr>
          <w:rFonts w:ascii="Times New Roman" w:hAnsi="Times New Roman" w:cs="Times New Roman"/>
          <w:b/>
          <w:sz w:val="24"/>
          <w:szCs w:val="24"/>
        </w:rPr>
      </w:pPr>
    </w:p>
    <w:p w:rsidR="00E4785F" w:rsidRDefault="00E4785F" w:rsidP="00181483">
      <w:pPr>
        <w:spacing w:line="240" w:lineRule="auto"/>
        <w:jc w:val="center"/>
        <w:rPr>
          <w:rFonts w:ascii="Times New Roman" w:hAnsi="Times New Roman" w:cs="Times New Roman"/>
          <w:b/>
          <w:sz w:val="24"/>
          <w:szCs w:val="24"/>
        </w:rPr>
      </w:pPr>
    </w:p>
    <w:p w:rsidR="00E4785F" w:rsidRDefault="00E4785F" w:rsidP="00181483">
      <w:pPr>
        <w:spacing w:line="240" w:lineRule="auto"/>
        <w:jc w:val="center"/>
        <w:rPr>
          <w:rFonts w:ascii="Times New Roman" w:hAnsi="Times New Roman" w:cs="Times New Roman"/>
          <w:b/>
          <w:sz w:val="24"/>
          <w:szCs w:val="24"/>
        </w:rPr>
      </w:pPr>
    </w:p>
    <w:p w:rsidR="00E4785F" w:rsidRDefault="00E4785F" w:rsidP="00181483">
      <w:pPr>
        <w:spacing w:line="240" w:lineRule="auto"/>
        <w:jc w:val="center"/>
        <w:rPr>
          <w:rFonts w:ascii="Times New Roman" w:hAnsi="Times New Roman" w:cs="Times New Roman"/>
          <w:b/>
          <w:sz w:val="24"/>
          <w:szCs w:val="24"/>
        </w:rPr>
      </w:pPr>
    </w:p>
    <w:p w:rsidR="00E4785F" w:rsidRDefault="00E4785F" w:rsidP="00E4785F">
      <w:pPr>
        <w:spacing w:line="240" w:lineRule="auto"/>
        <w:rPr>
          <w:rFonts w:ascii="Times New Roman" w:hAnsi="Times New Roman" w:cs="Times New Roman"/>
          <w:b/>
          <w:sz w:val="24"/>
          <w:szCs w:val="24"/>
        </w:rPr>
      </w:pPr>
    </w:p>
    <w:p w:rsidR="00C15188" w:rsidRDefault="00190EF3" w:rsidP="001814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ANALISIS KOMPETENSI SUMBER DAYA MANUSIA PADA DINAS PEKERJAAN UMUM DAN PENATAAN RUANG</w:t>
      </w:r>
      <w:r w:rsidR="00097FB4">
        <w:rPr>
          <w:rFonts w:ascii="Times New Roman" w:hAnsi="Times New Roman" w:cs="Times New Roman"/>
          <w:b/>
          <w:sz w:val="24"/>
          <w:szCs w:val="24"/>
        </w:rPr>
        <w:t xml:space="preserve"> KOTA BOGOR</w:t>
      </w:r>
    </w:p>
    <w:p w:rsidR="00097FB4" w:rsidRDefault="00097FB4" w:rsidP="00167090">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Olisah</w:t>
      </w:r>
      <w:r>
        <w:rPr>
          <w:rFonts w:ascii="Times New Roman" w:hAnsi="Times New Roman" w:cs="Times New Roman"/>
          <w:b/>
          <w:sz w:val="24"/>
          <w:szCs w:val="24"/>
          <w:vertAlign w:val="superscript"/>
        </w:rPr>
        <w:t>1*</w:t>
      </w:r>
      <w:r>
        <w:rPr>
          <w:rFonts w:ascii="Times New Roman" w:hAnsi="Times New Roman" w:cs="Times New Roman"/>
          <w:b/>
          <w:sz w:val="24"/>
          <w:szCs w:val="24"/>
        </w:rPr>
        <w:t>, Denny Hernawan</w:t>
      </w:r>
      <w:r>
        <w:rPr>
          <w:rFonts w:ascii="Times New Roman" w:hAnsi="Times New Roman" w:cs="Times New Roman"/>
          <w:b/>
          <w:sz w:val="24"/>
          <w:szCs w:val="24"/>
          <w:vertAlign w:val="superscript"/>
        </w:rPr>
        <w:t>2</w:t>
      </w:r>
      <w:r>
        <w:rPr>
          <w:rFonts w:ascii="Times New Roman" w:hAnsi="Times New Roman" w:cs="Times New Roman"/>
          <w:b/>
          <w:sz w:val="24"/>
          <w:szCs w:val="24"/>
        </w:rPr>
        <w:t>, Irma Purnama Sari</w:t>
      </w:r>
      <w:r>
        <w:rPr>
          <w:rFonts w:ascii="Times New Roman" w:hAnsi="Times New Roman" w:cs="Times New Roman"/>
          <w:b/>
          <w:sz w:val="24"/>
          <w:szCs w:val="24"/>
          <w:vertAlign w:val="superscript"/>
        </w:rPr>
        <w:t>3</w:t>
      </w:r>
    </w:p>
    <w:p w:rsidR="00097FB4" w:rsidRPr="00097FB4" w:rsidRDefault="00097FB4" w:rsidP="00E66D5F">
      <w:pPr>
        <w:spacing w:line="240" w:lineRule="auto"/>
        <w:jc w:val="both"/>
        <w:rPr>
          <w:rFonts w:ascii="Times New Roman" w:hAnsi="Times New Roman" w:cs="Times New Roman"/>
          <w:sz w:val="24"/>
          <w:szCs w:val="24"/>
        </w:rPr>
      </w:pPr>
      <w:r w:rsidRPr="00097FB4">
        <w:rPr>
          <w:rFonts w:ascii="Times New Roman" w:hAnsi="Times New Roman" w:cs="Times New Roman"/>
          <w:sz w:val="24"/>
          <w:szCs w:val="24"/>
          <w:vertAlign w:val="superscript"/>
        </w:rPr>
        <w:t>1</w:t>
      </w:r>
      <w:r w:rsidRPr="00097FB4">
        <w:rPr>
          <w:rFonts w:ascii="Times New Roman" w:hAnsi="Times New Roman" w:cs="Times New Roman"/>
          <w:sz w:val="24"/>
          <w:szCs w:val="24"/>
        </w:rPr>
        <w:t>Jurusan Ilmu Administrasi Publik Fakultas Ilmu Sosial dan Ilmu Politik Universitas Djuanda, Jl. Tol Ciawi No. 1, Kotak Pos 35 Bogor 16770</w:t>
      </w:r>
    </w:p>
    <w:p w:rsidR="00097FB4" w:rsidRPr="00097FB4" w:rsidRDefault="00097FB4" w:rsidP="00E66D5F">
      <w:pPr>
        <w:spacing w:line="240" w:lineRule="auto"/>
        <w:jc w:val="both"/>
        <w:rPr>
          <w:rFonts w:ascii="Times New Roman" w:hAnsi="Times New Roman" w:cs="Times New Roman"/>
          <w:sz w:val="24"/>
          <w:szCs w:val="24"/>
        </w:rPr>
      </w:pPr>
      <w:r w:rsidRPr="00097FB4">
        <w:rPr>
          <w:rFonts w:ascii="Times New Roman" w:hAnsi="Times New Roman" w:cs="Times New Roman"/>
          <w:sz w:val="24"/>
          <w:szCs w:val="24"/>
          <w:vertAlign w:val="superscript"/>
        </w:rPr>
        <w:t>2</w:t>
      </w:r>
      <w:r w:rsidRPr="00097FB4">
        <w:rPr>
          <w:rFonts w:ascii="Times New Roman" w:hAnsi="Times New Roman" w:cs="Times New Roman"/>
          <w:sz w:val="24"/>
          <w:szCs w:val="24"/>
        </w:rPr>
        <w:t>Jurusan Ilmu Administrasi Publik Fakultas Ilmu Sosial dan Ilmu Politik Universitas Djuanda, Jl. Tol Ciawi No. 1, Kotak Pos 35 Bogor 16770</w:t>
      </w:r>
    </w:p>
    <w:p w:rsidR="00097FB4" w:rsidRDefault="00097FB4" w:rsidP="00E66D5F">
      <w:pPr>
        <w:spacing w:line="240" w:lineRule="auto"/>
        <w:jc w:val="both"/>
        <w:rPr>
          <w:rFonts w:ascii="Times New Roman" w:hAnsi="Times New Roman" w:cs="Times New Roman"/>
          <w:sz w:val="24"/>
          <w:szCs w:val="24"/>
        </w:rPr>
      </w:pPr>
      <w:r w:rsidRPr="00097FB4">
        <w:rPr>
          <w:rFonts w:ascii="Times New Roman" w:hAnsi="Times New Roman" w:cs="Times New Roman"/>
          <w:sz w:val="24"/>
          <w:szCs w:val="24"/>
          <w:vertAlign w:val="superscript"/>
        </w:rPr>
        <w:t>3</w:t>
      </w:r>
      <w:r w:rsidRPr="00097FB4">
        <w:rPr>
          <w:rFonts w:ascii="Times New Roman" w:hAnsi="Times New Roman" w:cs="Times New Roman"/>
          <w:sz w:val="24"/>
          <w:szCs w:val="24"/>
        </w:rPr>
        <w:t>Jurusan Ilmu Administrasi Publik Fakultas Ilmu Sosial dan Ilmu Politik Universitas Djuanda, Jl. Tol Ciawi No. 1, Kotak Pos 35 Bogor 16770</w:t>
      </w:r>
    </w:p>
    <w:p w:rsidR="007F3CE4" w:rsidRDefault="00097FB4" w:rsidP="003046A6">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7F3CE4">
        <w:rPr>
          <w:rFonts w:ascii="Times New Roman" w:hAnsi="Times New Roman" w:cs="Times New Roman"/>
          <w:sz w:val="24"/>
          <w:szCs w:val="24"/>
        </w:rPr>
        <w:t>Korespondensi : Olisah. HP 083819265397</w:t>
      </w:r>
    </w:p>
    <w:p w:rsidR="00097FB4" w:rsidRDefault="00055AF4" w:rsidP="003046A6">
      <w:pPr>
        <w:spacing w:line="240" w:lineRule="auto"/>
        <w:jc w:val="center"/>
        <w:rPr>
          <w:rFonts w:ascii="Times New Roman" w:hAnsi="Times New Roman" w:cs="Times New Roman"/>
          <w:sz w:val="24"/>
          <w:szCs w:val="24"/>
        </w:rPr>
      </w:pPr>
      <w:hyperlink r:id="rId10" w:history="1">
        <w:r w:rsidR="00097FB4" w:rsidRPr="006575E5">
          <w:rPr>
            <w:rStyle w:val="Hyperlink"/>
            <w:rFonts w:ascii="Times New Roman" w:hAnsi="Times New Roman" w:cs="Times New Roman"/>
            <w:sz w:val="24"/>
            <w:szCs w:val="24"/>
          </w:rPr>
          <w:t>Olisah@unida.ac.id</w:t>
        </w:r>
      </w:hyperlink>
    </w:p>
    <w:p w:rsidR="00097FB4" w:rsidRDefault="00097FB4" w:rsidP="00181483">
      <w:pPr>
        <w:spacing w:line="240" w:lineRule="auto"/>
        <w:jc w:val="center"/>
        <w:rPr>
          <w:rFonts w:ascii="Times New Roman" w:hAnsi="Times New Roman" w:cs="Times New Roman"/>
          <w:sz w:val="24"/>
          <w:szCs w:val="24"/>
        </w:rPr>
      </w:pPr>
    </w:p>
    <w:p w:rsidR="00196243" w:rsidRDefault="00196243" w:rsidP="001814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FC46B3" w:rsidRDefault="00FC46B3" w:rsidP="00FC46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Olisah, Program Studi Ilmu Administrasi Publik, Fakultas Ilmu Sosial dan Ilmu Politik, 2019. Analisis Kompetensi Sumber Daya Manusia pada Dinas Pekerjaan Umum dan Penataan Ruang Kota Bogor.</w:t>
      </w:r>
    </w:p>
    <w:p w:rsidR="00196243" w:rsidRDefault="00196243" w:rsidP="0015234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ini adalah mengetahui bagaimana kompetensi sumber daya manusia</w:t>
      </w:r>
      <w:r w:rsidR="00D64D66">
        <w:rPr>
          <w:rFonts w:ascii="Times New Roman" w:hAnsi="Times New Roman" w:cs="Times New Roman"/>
          <w:sz w:val="24"/>
          <w:szCs w:val="24"/>
        </w:rPr>
        <w:t xml:space="preserve"> beserta hambatannya</w:t>
      </w:r>
      <w:r>
        <w:rPr>
          <w:rFonts w:ascii="Times New Roman" w:hAnsi="Times New Roman" w:cs="Times New Roman"/>
          <w:sz w:val="24"/>
          <w:szCs w:val="24"/>
        </w:rPr>
        <w:t xml:space="preserve"> pada Dinas Pekerjaan Umum dan Penataan Ruang Kota Bogor</w:t>
      </w:r>
      <w:r w:rsidR="00D64D66">
        <w:rPr>
          <w:rFonts w:ascii="Times New Roman" w:hAnsi="Times New Roman" w:cs="Times New Roman"/>
          <w:sz w:val="24"/>
          <w:szCs w:val="24"/>
        </w:rPr>
        <w:t xml:space="preserve">,teori yang digunakan dalam penelitian ini adalah teori dari Spencer </w:t>
      </w:r>
      <w:r w:rsidR="00F86B86">
        <w:rPr>
          <w:rFonts w:ascii="Times New Roman" w:hAnsi="Times New Roman" w:cs="Times New Roman"/>
          <w:sz w:val="24"/>
          <w:szCs w:val="24"/>
        </w:rPr>
        <w:t>&amp; Spencer dalam Moeheriono (2014</w:t>
      </w:r>
      <w:r w:rsidR="00D64D66">
        <w:rPr>
          <w:rFonts w:ascii="Times New Roman" w:hAnsi="Times New Roman" w:cs="Times New Roman"/>
          <w:sz w:val="24"/>
          <w:szCs w:val="24"/>
        </w:rPr>
        <w:t xml:space="preserve">), yang didalamnya terdapat 5 dimensi yaitu : dimensi pengetahuan, keterampilan, watak, konsep diri dan motif. Metode yang digunakan adalah metode analisis deskriptif dengan menggunakan pendekatan kuantitatif. Teknik analisis data menggunakan penghitungan WMS (Weight Mean Score). Adapun teknik pengumpulan data dilakukan dengan </w:t>
      </w:r>
      <w:r w:rsidR="0015234C">
        <w:rPr>
          <w:rFonts w:ascii="Times New Roman" w:hAnsi="Times New Roman" w:cs="Times New Roman"/>
          <w:sz w:val="24"/>
          <w:szCs w:val="24"/>
        </w:rPr>
        <w:t xml:space="preserve">menggunakan studi lapangan </w:t>
      </w:r>
      <w:r w:rsidR="00F33EA0">
        <w:rPr>
          <w:rFonts w:ascii="Times New Roman" w:hAnsi="Times New Roman" w:cs="Times New Roman"/>
          <w:sz w:val="24"/>
          <w:szCs w:val="24"/>
        </w:rPr>
        <w:t>(</w:t>
      </w:r>
      <w:r w:rsidR="0015234C">
        <w:rPr>
          <w:rFonts w:ascii="Times New Roman" w:hAnsi="Times New Roman" w:cs="Times New Roman"/>
          <w:sz w:val="24"/>
          <w:szCs w:val="24"/>
        </w:rPr>
        <w:t>observasi, wawancara, kuesioner dan dokumentasi</w:t>
      </w:r>
      <w:r w:rsidR="00F33EA0">
        <w:rPr>
          <w:rFonts w:ascii="Times New Roman" w:hAnsi="Times New Roman" w:cs="Times New Roman"/>
          <w:sz w:val="24"/>
          <w:szCs w:val="24"/>
        </w:rPr>
        <w:t>)</w:t>
      </w:r>
      <w:r w:rsidR="0015234C">
        <w:rPr>
          <w:rFonts w:ascii="Times New Roman" w:hAnsi="Times New Roman" w:cs="Times New Roman"/>
          <w:sz w:val="24"/>
          <w:szCs w:val="24"/>
        </w:rPr>
        <w:t>; serta studi kepustakaan</w:t>
      </w:r>
      <w:r w:rsidR="00F33EA0">
        <w:rPr>
          <w:rFonts w:ascii="Times New Roman" w:hAnsi="Times New Roman" w:cs="Times New Roman"/>
          <w:sz w:val="24"/>
          <w:szCs w:val="24"/>
        </w:rPr>
        <w:t xml:space="preserve">. </w:t>
      </w:r>
      <w:r w:rsidR="0015234C">
        <w:rPr>
          <w:rFonts w:ascii="Times New Roman" w:hAnsi="Times New Roman" w:cs="Times New Roman"/>
          <w:sz w:val="24"/>
          <w:szCs w:val="24"/>
        </w:rPr>
        <w:t xml:space="preserve">Sampel pada penelitian ini adalah pegawai Dinas Pekerjaan Umum dan Penataan Ruang Kota Bogor sebanyak 54 orang pegawai yang mewakili dari 117 orang jumlah populasi. </w:t>
      </w:r>
    </w:p>
    <w:p w:rsidR="007302B4" w:rsidRDefault="0015234C" w:rsidP="00C936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diperoleh hasil rata-rata kompetensi pegawai dari 5 dimensi sebesar 4,25 yang termasuk dalam kriteria sangat baik. Artinya sebagian besar pegawai Dinas memiliki kompetensi yang baik untuk melaksanakan tugas pokok dan fungsinya  sehingga dapat membantu pencapaian tujuan dari </w:t>
      </w:r>
      <w:r w:rsidR="00F33EA0">
        <w:rPr>
          <w:rFonts w:ascii="Times New Roman" w:hAnsi="Times New Roman" w:cs="Times New Roman"/>
          <w:sz w:val="24"/>
          <w:szCs w:val="24"/>
        </w:rPr>
        <w:t>dinas terkait</w:t>
      </w:r>
      <w:r>
        <w:rPr>
          <w:rFonts w:ascii="Times New Roman" w:hAnsi="Times New Roman" w:cs="Times New Roman"/>
          <w:sz w:val="24"/>
          <w:szCs w:val="24"/>
        </w:rPr>
        <w:t xml:space="preserve">. </w:t>
      </w:r>
      <w:r w:rsidR="007302B4">
        <w:rPr>
          <w:rFonts w:ascii="Times New Roman" w:hAnsi="Times New Roman" w:cs="Times New Roman"/>
          <w:sz w:val="24"/>
          <w:szCs w:val="24"/>
        </w:rPr>
        <w:t>Namun pada kenyataannya masih terdapat pegawai yang tidak memiliki kompetensi</w:t>
      </w:r>
      <w:r w:rsidR="00F33EA0">
        <w:rPr>
          <w:rFonts w:ascii="Times New Roman" w:hAnsi="Times New Roman" w:cs="Times New Roman"/>
          <w:sz w:val="24"/>
          <w:szCs w:val="24"/>
        </w:rPr>
        <w:t>,</w:t>
      </w:r>
      <w:r w:rsidR="007302B4">
        <w:rPr>
          <w:rFonts w:ascii="Times New Roman" w:hAnsi="Times New Roman" w:cs="Times New Roman"/>
          <w:sz w:val="24"/>
          <w:szCs w:val="24"/>
        </w:rPr>
        <w:t xml:space="preserve"> hal tersebut dibuktikan dengan masih cukup rendahnya kepemilikan sertifikat keterampilan pendukung, latar belakang pendidikan dan keikutsertaan pegawai mengikuti pendidikan dan pelatihan</w:t>
      </w:r>
      <w:r w:rsidR="00F33EA0">
        <w:rPr>
          <w:rFonts w:ascii="Times New Roman" w:hAnsi="Times New Roman" w:cs="Times New Roman"/>
          <w:sz w:val="24"/>
          <w:szCs w:val="24"/>
        </w:rPr>
        <w:t xml:space="preserve"> (Diklat)</w:t>
      </w:r>
      <w:r w:rsidR="007302B4">
        <w:rPr>
          <w:rFonts w:ascii="Times New Roman" w:hAnsi="Times New Roman" w:cs="Times New Roman"/>
          <w:sz w:val="24"/>
          <w:szCs w:val="24"/>
        </w:rPr>
        <w:t xml:space="preserve">. </w:t>
      </w:r>
    </w:p>
    <w:p w:rsidR="007302B4" w:rsidRDefault="007302B4" w:rsidP="007302B4">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Kompetensi, Sumber daya manusia, pegawai</w:t>
      </w:r>
    </w:p>
    <w:p w:rsidR="0033140C" w:rsidRDefault="0033140C" w:rsidP="00FC46B3">
      <w:pPr>
        <w:spacing w:line="240" w:lineRule="auto"/>
        <w:rPr>
          <w:rFonts w:ascii="Times New Roman" w:hAnsi="Times New Roman" w:cs="Times New Roman"/>
          <w:b/>
          <w:sz w:val="24"/>
          <w:szCs w:val="24"/>
        </w:rPr>
        <w:sectPr w:rsidR="0033140C">
          <w:headerReference w:type="default" r:id="rId11"/>
          <w:footerReference w:type="default" r:id="rId12"/>
          <w:pgSz w:w="11906" w:h="16838"/>
          <w:pgMar w:top="1440" w:right="1440" w:bottom="1440" w:left="1440" w:header="708" w:footer="708" w:gutter="0"/>
          <w:cols w:space="708"/>
          <w:docGrid w:linePitch="360"/>
        </w:sectPr>
      </w:pPr>
    </w:p>
    <w:p w:rsidR="00C936B1" w:rsidRDefault="00C936B1" w:rsidP="00181483">
      <w:pPr>
        <w:spacing w:line="240" w:lineRule="auto"/>
        <w:rPr>
          <w:rFonts w:ascii="Times New Roman" w:hAnsi="Times New Roman" w:cs="Times New Roman"/>
          <w:b/>
          <w:sz w:val="24"/>
          <w:szCs w:val="24"/>
        </w:rPr>
      </w:pPr>
    </w:p>
    <w:p w:rsidR="00C936B1" w:rsidRDefault="00C936B1" w:rsidP="00181483">
      <w:pPr>
        <w:spacing w:line="240" w:lineRule="auto"/>
        <w:rPr>
          <w:rFonts w:ascii="Times New Roman" w:hAnsi="Times New Roman" w:cs="Times New Roman"/>
          <w:b/>
          <w:sz w:val="24"/>
          <w:szCs w:val="24"/>
        </w:rPr>
      </w:pPr>
    </w:p>
    <w:p w:rsidR="00C936B1" w:rsidRDefault="00C936B1" w:rsidP="00181483">
      <w:pPr>
        <w:spacing w:line="240" w:lineRule="auto"/>
        <w:rPr>
          <w:rFonts w:ascii="Times New Roman" w:hAnsi="Times New Roman" w:cs="Times New Roman"/>
          <w:b/>
          <w:sz w:val="24"/>
          <w:szCs w:val="24"/>
        </w:rPr>
      </w:pPr>
    </w:p>
    <w:p w:rsidR="00C936B1" w:rsidRDefault="00C936B1" w:rsidP="00181483">
      <w:pPr>
        <w:spacing w:line="240" w:lineRule="auto"/>
        <w:rPr>
          <w:rFonts w:ascii="Times New Roman" w:hAnsi="Times New Roman" w:cs="Times New Roman"/>
          <w:b/>
          <w:sz w:val="24"/>
          <w:szCs w:val="24"/>
        </w:rPr>
      </w:pPr>
    </w:p>
    <w:p w:rsidR="00355FC1" w:rsidRDefault="00355FC1" w:rsidP="00181483">
      <w:pPr>
        <w:spacing w:line="240" w:lineRule="auto"/>
        <w:rPr>
          <w:rFonts w:ascii="Times New Roman" w:hAnsi="Times New Roman" w:cs="Times New Roman"/>
          <w:b/>
          <w:sz w:val="24"/>
          <w:szCs w:val="24"/>
        </w:rPr>
      </w:pPr>
    </w:p>
    <w:p w:rsidR="00355FC1" w:rsidRDefault="00355FC1" w:rsidP="00181483">
      <w:pPr>
        <w:spacing w:line="240" w:lineRule="auto"/>
        <w:rPr>
          <w:rFonts w:ascii="Times New Roman" w:hAnsi="Times New Roman" w:cs="Times New Roman"/>
          <w:b/>
          <w:sz w:val="24"/>
          <w:szCs w:val="24"/>
        </w:rPr>
      </w:pPr>
    </w:p>
    <w:p w:rsidR="00196243" w:rsidRDefault="00AD317E" w:rsidP="00181483">
      <w:pPr>
        <w:spacing w:line="240" w:lineRule="auto"/>
        <w:rPr>
          <w:rFonts w:ascii="Times New Roman" w:hAnsi="Times New Roman" w:cs="Times New Roman"/>
          <w:b/>
          <w:sz w:val="24"/>
          <w:szCs w:val="24"/>
        </w:rPr>
      </w:pPr>
      <w:r w:rsidRPr="00AD317E">
        <w:rPr>
          <w:rFonts w:ascii="Times New Roman" w:hAnsi="Times New Roman" w:cs="Times New Roman"/>
          <w:b/>
          <w:sz w:val="24"/>
          <w:szCs w:val="24"/>
        </w:rPr>
        <w:lastRenderedPageBreak/>
        <w:t>PENDAHULUAN</w:t>
      </w:r>
    </w:p>
    <w:p w:rsidR="00AD317E" w:rsidRDefault="00E819CF" w:rsidP="00181483">
      <w:pPr>
        <w:spacing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Didalam era globalisasi, masalah sumber daya manusia menjadi tumpuan bagi organisasi baik pemerintah maupun swasta. Sumber daya manusia merupakan harta atau aset yang berharga yang dimiliki oleh suatu organisasi dan juga yang menentukan keberhasilan pencapaian organisasi untuk mencapai tujuan. </w:t>
      </w:r>
      <w:r w:rsidR="00DD7DC6">
        <w:rPr>
          <w:rFonts w:ascii="Times New Roman" w:hAnsi="Times New Roman" w:cs="Times New Roman"/>
          <w:sz w:val="24"/>
          <w:szCs w:val="24"/>
        </w:rPr>
        <w:t>Dalam</w:t>
      </w:r>
      <w:r>
        <w:rPr>
          <w:rFonts w:ascii="Times New Roman" w:hAnsi="Times New Roman" w:cs="Times New Roman"/>
          <w:sz w:val="24"/>
          <w:szCs w:val="24"/>
        </w:rPr>
        <w:t xml:space="preserve"> mencapai keberhasilan, organisasi </w:t>
      </w:r>
      <w:r w:rsidR="00DD7DC6">
        <w:rPr>
          <w:rFonts w:ascii="Times New Roman" w:hAnsi="Times New Roman" w:cs="Times New Roman"/>
          <w:sz w:val="24"/>
          <w:szCs w:val="24"/>
        </w:rPr>
        <w:t>diperlukan</w:t>
      </w:r>
      <w:r>
        <w:rPr>
          <w:rFonts w:ascii="Times New Roman" w:hAnsi="Times New Roman" w:cs="Times New Roman"/>
          <w:sz w:val="24"/>
          <w:szCs w:val="24"/>
        </w:rPr>
        <w:t xml:space="preserve"> landasan yang kuat berupa sumber daya manusia yang memiliki kompetensi. Kompetensi tersebut berupa Pengetahuan, keterampilan dan sikap </w:t>
      </w:r>
      <w:r w:rsidR="00DD7DC6">
        <w:rPr>
          <w:rFonts w:ascii="Times New Roman" w:hAnsi="Times New Roman" w:cs="Times New Roman"/>
          <w:sz w:val="24"/>
          <w:szCs w:val="24"/>
        </w:rPr>
        <w:t>yang merupakan</w:t>
      </w:r>
      <w:r>
        <w:rPr>
          <w:rFonts w:ascii="Times New Roman" w:hAnsi="Times New Roman" w:cs="Times New Roman"/>
          <w:sz w:val="24"/>
          <w:szCs w:val="24"/>
        </w:rPr>
        <w:t xml:space="preserve"> komponen kunci dalam manajemen yang memainkan peranan penting dan strategis dalam meningkatkan kinerja pegawai. </w:t>
      </w:r>
      <w:r w:rsidR="00DD7DC6">
        <w:rPr>
          <w:rFonts w:ascii="Times New Roman" w:hAnsi="Times New Roman" w:cs="Times New Roman"/>
          <w:sz w:val="24"/>
          <w:szCs w:val="24"/>
        </w:rPr>
        <w:t xml:space="preserve">Selain itu maksud dilaksanakannya peningkatan kompetensi dalam organisasi adalah karena adanya tuntutan pekerjaan sebagai akibat kemajuan ilmu pengetahuan dan teknologi serta tuntutan dari masyarakat yang meminta agar pelayanan semakin mudah, murah dan cepat. </w:t>
      </w:r>
      <w:r w:rsidR="00DD7DC6" w:rsidRPr="00FC39DB">
        <w:rPr>
          <w:rFonts w:ascii="Times New Roman" w:eastAsia="Times New Roman" w:hAnsi="Times New Roman" w:cs="Times New Roman"/>
          <w:sz w:val="24"/>
          <w:szCs w:val="24"/>
        </w:rPr>
        <w:t>Kompetensi merupakan suatu kemampuan untuk melaksanakan atau melakukan suatu pekerjaan</w:t>
      </w:r>
      <w:r w:rsidR="00DD7DC6">
        <w:rPr>
          <w:rFonts w:ascii="Times New Roman" w:eastAsia="Times New Roman" w:hAnsi="Times New Roman" w:cs="Times New Roman"/>
          <w:sz w:val="24"/>
          <w:szCs w:val="24"/>
        </w:rPr>
        <w:t xml:space="preserve"> </w:t>
      </w:r>
      <w:r w:rsidR="00DD7DC6" w:rsidRPr="00FC39DB">
        <w:rPr>
          <w:rFonts w:ascii="Times New Roman" w:eastAsia="Times New Roman" w:hAnsi="Times New Roman" w:cs="Times New Roman"/>
          <w:sz w:val="24"/>
          <w:szCs w:val="24"/>
        </w:rPr>
        <w:t>atau tugas yang dilandasi atas keterampilan dan pengetahuan serta didukung oleh sikap kerja</w:t>
      </w:r>
      <w:r w:rsidR="00DD7DC6">
        <w:rPr>
          <w:rFonts w:ascii="Times New Roman" w:eastAsia="Times New Roman" w:hAnsi="Times New Roman" w:cs="Times New Roman"/>
          <w:sz w:val="24"/>
          <w:szCs w:val="24"/>
        </w:rPr>
        <w:t xml:space="preserve"> </w:t>
      </w:r>
      <w:r w:rsidR="00DD7DC6" w:rsidRPr="00FC39DB">
        <w:rPr>
          <w:rFonts w:ascii="Times New Roman" w:eastAsia="Times New Roman" w:hAnsi="Times New Roman" w:cs="Times New Roman"/>
          <w:sz w:val="24"/>
          <w:szCs w:val="24"/>
        </w:rPr>
        <w:t>yang ditunt</w:t>
      </w:r>
      <w:r w:rsidR="00934D17">
        <w:rPr>
          <w:rFonts w:ascii="Times New Roman" w:eastAsia="Times New Roman" w:hAnsi="Times New Roman" w:cs="Times New Roman"/>
          <w:sz w:val="24"/>
          <w:szCs w:val="24"/>
        </w:rPr>
        <w:t xml:space="preserve">ut oleh pekerjaan tersebut sehingga pegawai dapat melaksanakan tugasnya secara profesional, efektif dan efisien. </w:t>
      </w:r>
    </w:p>
    <w:p w:rsidR="000B661B" w:rsidRDefault="00934D17" w:rsidP="00181483">
      <w:pPr>
        <w:spacing w:line="240" w:lineRule="auto"/>
        <w:ind w:right="-7" w:firstLine="710"/>
        <w:jc w:val="both"/>
        <w:rPr>
          <w:rFonts w:ascii="Times New Roman" w:eastAsia="Times New Roman" w:hAnsi="Times New Roman" w:cs="Times New Roman"/>
          <w:sz w:val="24"/>
          <w:szCs w:val="24"/>
        </w:rPr>
      </w:pPr>
      <w:r>
        <w:rPr>
          <w:rFonts w:ascii="Times New Roman" w:hAnsi="Times New Roman" w:cs="Times New Roman"/>
          <w:sz w:val="24"/>
          <w:szCs w:val="24"/>
        </w:rPr>
        <w:t xml:space="preserve">Dalam hal ini, organisasi memerlukan pegawai yang memiliki kompetensi teknis maupun kompetensi manajerial untuk menjalankan organisasi. Sesuai dengan Peraturan Kepala Badan Kepegawaian Negara No 8 Tahun 2013 tentang </w:t>
      </w:r>
      <w:r w:rsidR="000B661B">
        <w:rPr>
          <w:rFonts w:ascii="Times New Roman" w:hAnsi="Times New Roman" w:cs="Times New Roman"/>
          <w:sz w:val="24"/>
          <w:szCs w:val="24"/>
        </w:rPr>
        <w:t xml:space="preserve">pedoman perumusan standar kompetensi teknis pegawai negeri sipil dan Peraturan Kepala Badan Kepegawaian Negara No 7 Tahun 2013 tentang pedoman perumusan standar kompetensi manajerial pegawai negeri sipil. </w:t>
      </w:r>
      <w:r w:rsidR="000B661B">
        <w:rPr>
          <w:rFonts w:ascii="Times New Roman" w:eastAsia="Times New Roman" w:hAnsi="Times New Roman" w:cs="Times New Roman"/>
          <w:sz w:val="24"/>
          <w:szCs w:val="24"/>
        </w:rPr>
        <w:t xml:space="preserve">dimana isinya merupakan sebuah aturan untuk mendukung terwujudnya profesionalisme pegawai negeri sipil diperlukan standar </w:t>
      </w:r>
      <w:r w:rsidR="000B661B">
        <w:rPr>
          <w:rFonts w:ascii="Times New Roman" w:eastAsia="Times New Roman" w:hAnsi="Times New Roman" w:cs="Times New Roman"/>
          <w:sz w:val="24"/>
          <w:szCs w:val="24"/>
        </w:rPr>
        <w:lastRenderedPageBreak/>
        <w:t xml:space="preserve">kompetensi jabatan yang wajib dimiliki oleh setiap pegawai, yang terdiri dari standar kompetensi teknis dan standar kompetensi manajerial. Standar kompetensi teknis mencerminkan tuntutan aspek pengetahuan, keterampilan, dan sikap yang dibutuhkan dalam melaksanakan tugas pekerjaan yang bersifat teknis. Sedangkan kompetensi manajerial adalah </w:t>
      </w:r>
      <w:r w:rsidR="000B661B" w:rsidRPr="000E0A09">
        <w:rPr>
          <w:rFonts w:ascii="Times New Roman" w:eastAsia="Times New Roman" w:hAnsi="Times New Roman" w:cs="Times New Roman"/>
          <w:i/>
          <w:sz w:val="24"/>
          <w:szCs w:val="24"/>
        </w:rPr>
        <w:t>soft competency</w:t>
      </w:r>
      <w:r w:rsidR="000B661B">
        <w:rPr>
          <w:rFonts w:ascii="Times New Roman" w:eastAsia="Times New Roman" w:hAnsi="Times New Roman" w:cs="Times New Roman"/>
          <w:sz w:val="24"/>
          <w:szCs w:val="24"/>
        </w:rPr>
        <w:t xml:space="preserve"> yang mencakup aspek pengetahuan, keterampilan dan sikap sesuai tugas atau fungsi jabatan. Sehingga kompetensi manajerial pegawai didefinisikan sebagai persyaratan kompetensi manajerial minimum yang harus dimiliki seorang pegawaidalam melaksanakan tugas jabatan. Dengan adanya aturan tersebut menuntut organisasi pemerintah/instansi untuk melaksanakan aturan tersebut, dimana pengalokasian pegawai pada suatu instansi haru lebih banyak pegawai yang memiliki kompetensi teknis dibandingkan dengan pegawai yang memiliki kompetensi manajerial. </w:t>
      </w:r>
    </w:p>
    <w:p w:rsidR="000B661B" w:rsidRDefault="000B661B"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dilakukan pada Dinas Pekerjaan Umum dan Penataan Ruang Kota Bogor yang merupakan perangkat daerah </w:t>
      </w:r>
      <w:r w:rsidR="003736AE">
        <w:rPr>
          <w:rFonts w:ascii="Times New Roman" w:eastAsia="Times New Roman" w:hAnsi="Times New Roman" w:cs="Times New Roman"/>
          <w:sz w:val="24"/>
          <w:szCs w:val="24"/>
        </w:rPr>
        <w:t xml:space="preserve">yang melaksanakan tugas dan menyelesaikan pekerjaan pada bidang teknis. Fungsi dinas tersebut </w:t>
      </w:r>
      <w:r w:rsidR="009B52CF">
        <w:rPr>
          <w:rFonts w:ascii="Times New Roman" w:eastAsia="Times New Roman" w:hAnsi="Times New Roman" w:cs="Times New Roman"/>
          <w:sz w:val="24"/>
          <w:szCs w:val="24"/>
        </w:rPr>
        <w:t>diantaranya</w:t>
      </w:r>
      <w:r w:rsidR="003736AE">
        <w:rPr>
          <w:rFonts w:ascii="Times New Roman" w:eastAsia="Times New Roman" w:hAnsi="Times New Roman" w:cs="Times New Roman"/>
          <w:sz w:val="24"/>
          <w:szCs w:val="24"/>
        </w:rPr>
        <w:t xml:space="preserve"> perumusan kebijakan teknis, penyelenggar</w:t>
      </w:r>
      <w:r w:rsidR="00181483">
        <w:rPr>
          <w:rFonts w:ascii="Times New Roman" w:eastAsia="Times New Roman" w:hAnsi="Times New Roman" w:cs="Times New Roman"/>
          <w:sz w:val="24"/>
          <w:szCs w:val="24"/>
        </w:rPr>
        <w:t xml:space="preserve">aan kebinamargaan, pemeliharaan </w:t>
      </w:r>
      <w:r w:rsidR="003736AE">
        <w:rPr>
          <w:rFonts w:ascii="Times New Roman" w:eastAsia="Times New Roman" w:hAnsi="Times New Roman" w:cs="Times New Roman"/>
          <w:sz w:val="24"/>
          <w:szCs w:val="24"/>
        </w:rPr>
        <w:t xml:space="preserve">kebinamargaan,  penyelenggaraan urusan pemerintahan dan pelayanan umum dibidang pekerjaan umum dan penataan ruang. Maka tentunya instansi ini perlu didukung oleh pegawai yang </w:t>
      </w:r>
      <w:r w:rsidR="009B52CF">
        <w:rPr>
          <w:rFonts w:ascii="Times New Roman" w:eastAsia="Times New Roman" w:hAnsi="Times New Roman" w:cs="Times New Roman"/>
          <w:sz w:val="24"/>
          <w:szCs w:val="24"/>
        </w:rPr>
        <w:t xml:space="preserve">memiliki kompetensi yang handal, meliputi pengetahuan, keterampilan dan sikap. Sehingga sangat tepat apabila kompetensi yang dimiliki oleh pegawai menjadi prioritas untuk ditingkatkan agar pegawai tersebut dapat dikatakan pegawai </w:t>
      </w:r>
      <w:r w:rsidR="00595367">
        <w:rPr>
          <w:rFonts w:ascii="Times New Roman" w:eastAsia="Times New Roman" w:hAnsi="Times New Roman" w:cs="Times New Roman"/>
          <w:sz w:val="24"/>
          <w:szCs w:val="24"/>
        </w:rPr>
        <w:t>dengan</w:t>
      </w:r>
      <w:r w:rsidR="009B52CF">
        <w:rPr>
          <w:rFonts w:ascii="Times New Roman" w:eastAsia="Times New Roman" w:hAnsi="Times New Roman" w:cs="Times New Roman"/>
          <w:sz w:val="24"/>
          <w:szCs w:val="24"/>
        </w:rPr>
        <w:t xml:space="preserve"> memiliki kompetensi </w:t>
      </w:r>
      <w:r w:rsidR="00595367">
        <w:rPr>
          <w:rFonts w:ascii="Times New Roman" w:eastAsia="Times New Roman" w:hAnsi="Times New Roman" w:cs="Times New Roman"/>
          <w:sz w:val="24"/>
          <w:szCs w:val="24"/>
        </w:rPr>
        <w:t xml:space="preserve">yang </w:t>
      </w:r>
      <w:r w:rsidR="009B52CF">
        <w:rPr>
          <w:rFonts w:ascii="Times New Roman" w:eastAsia="Times New Roman" w:hAnsi="Times New Roman" w:cs="Times New Roman"/>
          <w:sz w:val="24"/>
          <w:szCs w:val="24"/>
        </w:rPr>
        <w:t xml:space="preserve">baik. </w:t>
      </w:r>
      <w:r w:rsidR="00595367">
        <w:rPr>
          <w:rFonts w:ascii="Times New Roman" w:eastAsia="Times New Roman" w:hAnsi="Times New Roman" w:cs="Times New Roman"/>
          <w:sz w:val="24"/>
          <w:szCs w:val="24"/>
        </w:rPr>
        <w:t>Sesuai dengan peraturan kepala BKN Nomor 7 d</w:t>
      </w:r>
      <w:r w:rsidR="004D7964">
        <w:rPr>
          <w:rFonts w:ascii="Times New Roman" w:eastAsia="Times New Roman" w:hAnsi="Times New Roman" w:cs="Times New Roman"/>
          <w:sz w:val="24"/>
          <w:szCs w:val="24"/>
        </w:rPr>
        <w:t>a</w:t>
      </w:r>
      <w:r w:rsidR="00595367">
        <w:rPr>
          <w:rFonts w:ascii="Times New Roman" w:eastAsia="Times New Roman" w:hAnsi="Times New Roman" w:cs="Times New Roman"/>
          <w:sz w:val="24"/>
          <w:szCs w:val="24"/>
        </w:rPr>
        <w:t xml:space="preserve">n 8 </w:t>
      </w:r>
      <w:r w:rsidR="004D7964">
        <w:rPr>
          <w:rFonts w:ascii="Times New Roman" w:eastAsia="Times New Roman" w:hAnsi="Times New Roman" w:cs="Times New Roman"/>
          <w:sz w:val="24"/>
          <w:szCs w:val="24"/>
        </w:rPr>
        <w:t xml:space="preserve">Dinas Pekerjaan Umum dan Penataan Ruang Kota Bogor memiliki </w:t>
      </w:r>
      <w:r w:rsidR="002C4D2A">
        <w:rPr>
          <w:rFonts w:ascii="Times New Roman" w:eastAsia="Times New Roman" w:hAnsi="Times New Roman" w:cs="Times New Roman"/>
          <w:sz w:val="24"/>
          <w:szCs w:val="24"/>
        </w:rPr>
        <w:t xml:space="preserve">pegawai dengan jumlah 117 orang, dimana </w:t>
      </w:r>
      <w:r w:rsidR="002C4D2A">
        <w:rPr>
          <w:rFonts w:ascii="Times New Roman" w:eastAsia="Times New Roman" w:hAnsi="Times New Roman" w:cs="Times New Roman"/>
          <w:sz w:val="24"/>
          <w:szCs w:val="24"/>
        </w:rPr>
        <w:lastRenderedPageBreak/>
        <w:t xml:space="preserve">dari seluruh pegawai tersebut yang memiliki kompetensi manajerial berjumlah 24 orang dan sisanya pegawai yang harusnya memiliki kompetensi teknis. Pengalokasian ini sesuai dengan peraturan tersebut dimana dalam suatu organisasi pemerintah dibutuhkan pegawai yang bersifat teknis dalam jumlah besar. </w:t>
      </w:r>
    </w:p>
    <w:p w:rsidR="002C4D2A" w:rsidRDefault="002C4D2A"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Tetapi pada kenyataannya Dinas Pekerjaan Umum dan Penataan Ruang belum bisa dikatakan memiliki pegawai dengan kompetensi yang baik hal ini terbukti dengan masih cukup banyaknya pegawai yang merupakan lulusan SMA, dapat dilihat pada tabel berikut :</w:t>
      </w:r>
    </w:p>
    <w:p w:rsidR="002C4D2A" w:rsidRPr="00DC075E" w:rsidRDefault="002C4D2A" w:rsidP="006C4D79">
      <w:pPr>
        <w:spacing w:line="240" w:lineRule="auto"/>
        <w:ind w:right="-853"/>
        <w:jc w:val="center"/>
        <w:rPr>
          <w:rFonts w:ascii="Times New Roman" w:eastAsia="Times New Roman" w:hAnsi="Times New Roman" w:cs="Times New Roman"/>
          <w:b/>
          <w:sz w:val="24"/>
          <w:szCs w:val="24"/>
        </w:rPr>
      </w:pPr>
      <w:r w:rsidRPr="00DC075E">
        <w:rPr>
          <w:rFonts w:ascii="Times New Roman" w:eastAsia="Times New Roman" w:hAnsi="Times New Roman" w:cs="Times New Roman"/>
          <w:b/>
          <w:sz w:val="24"/>
          <w:szCs w:val="24"/>
        </w:rPr>
        <w:t>Tabel 1.1</w:t>
      </w:r>
    </w:p>
    <w:p w:rsidR="002C4D2A" w:rsidRDefault="002C4D2A" w:rsidP="006C4D79">
      <w:pPr>
        <w:spacing w:line="240" w:lineRule="auto"/>
        <w:ind w:right="-853"/>
        <w:jc w:val="center"/>
        <w:rPr>
          <w:rFonts w:ascii="Times New Roman" w:eastAsia="Times New Roman" w:hAnsi="Times New Roman" w:cs="Times New Roman"/>
          <w:b/>
          <w:sz w:val="24"/>
          <w:szCs w:val="24"/>
        </w:rPr>
      </w:pPr>
      <w:r w:rsidRPr="00DC075E">
        <w:rPr>
          <w:rFonts w:ascii="Times New Roman" w:eastAsia="Times New Roman" w:hAnsi="Times New Roman" w:cs="Times New Roman"/>
          <w:b/>
          <w:sz w:val="24"/>
          <w:szCs w:val="24"/>
        </w:rPr>
        <w:t xml:space="preserve">Tingkat Pendidikan Pegawai </w:t>
      </w:r>
    </w:p>
    <w:tbl>
      <w:tblPr>
        <w:tblpPr w:leftFromText="180" w:rightFromText="180" w:vertAnchor="text" w:horzAnchor="margin" w:tblpY="1335"/>
        <w:tblW w:w="3741" w:type="dxa"/>
        <w:tblLayout w:type="fixed"/>
        <w:tblCellMar>
          <w:left w:w="0" w:type="dxa"/>
          <w:right w:w="0" w:type="dxa"/>
        </w:tblCellMar>
        <w:tblLook w:val="04A0" w:firstRow="1" w:lastRow="0" w:firstColumn="1" w:lastColumn="0" w:noHBand="0" w:noVBand="1"/>
      </w:tblPr>
      <w:tblGrid>
        <w:gridCol w:w="577"/>
        <w:gridCol w:w="1276"/>
        <w:gridCol w:w="992"/>
        <w:gridCol w:w="896"/>
      </w:tblGrid>
      <w:tr w:rsidR="00D64D66" w:rsidTr="00A041A3">
        <w:trPr>
          <w:trHeight w:val="408"/>
        </w:trPr>
        <w:tc>
          <w:tcPr>
            <w:tcW w:w="577"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D64D66" w:rsidRPr="000C306B" w:rsidRDefault="00D64D66" w:rsidP="00D64D66">
            <w:pPr>
              <w:spacing w:line="240" w:lineRule="auto"/>
              <w:ind w:right="260"/>
              <w:jc w:val="center"/>
              <w:rPr>
                <w:rFonts w:ascii="Times New Roman" w:eastAsia="Trebuchet MS" w:hAnsi="Times New Roman" w:cs="Times New Roman"/>
                <w:b/>
                <w:sz w:val="24"/>
              </w:rPr>
            </w:pPr>
            <w:r w:rsidRPr="000C306B">
              <w:rPr>
                <w:rFonts w:ascii="Times New Roman" w:eastAsia="Trebuchet MS" w:hAnsi="Times New Roman" w:cs="Times New Roman"/>
                <w:b/>
                <w:sz w:val="24"/>
              </w:rPr>
              <w:t>No</w:t>
            </w:r>
          </w:p>
        </w:tc>
        <w:tc>
          <w:tcPr>
            <w:tcW w:w="1276" w:type="dxa"/>
            <w:tcBorders>
              <w:top w:val="single" w:sz="8" w:space="0" w:color="auto"/>
              <w:left w:val="nil"/>
              <w:bottom w:val="nil"/>
              <w:right w:val="single" w:sz="8" w:space="0" w:color="auto"/>
            </w:tcBorders>
            <w:shd w:val="clear" w:color="auto" w:fill="D9D9D9" w:themeFill="background1" w:themeFillShade="D9"/>
            <w:vAlign w:val="center"/>
            <w:hideMark/>
          </w:tcPr>
          <w:p w:rsidR="00D64D66" w:rsidRPr="000C306B" w:rsidRDefault="00D64D66" w:rsidP="00D64D66">
            <w:pPr>
              <w:spacing w:line="240" w:lineRule="auto"/>
              <w:ind w:left="80"/>
              <w:jc w:val="center"/>
              <w:rPr>
                <w:rFonts w:ascii="Times New Roman" w:eastAsia="Trebuchet MS" w:hAnsi="Times New Roman" w:cs="Times New Roman"/>
                <w:b/>
                <w:sz w:val="24"/>
              </w:rPr>
            </w:pPr>
            <w:r w:rsidRPr="000C306B">
              <w:rPr>
                <w:rFonts w:ascii="Times New Roman" w:eastAsia="Trebuchet MS" w:hAnsi="Times New Roman" w:cs="Times New Roman"/>
                <w:b/>
                <w:sz w:val="24"/>
              </w:rPr>
              <w:t>Pendidikan</w:t>
            </w:r>
          </w:p>
        </w:tc>
        <w:tc>
          <w:tcPr>
            <w:tcW w:w="992" w:type="dxa"/>
            <w:tcBorders>
              <w:top w:val="single" w:sz="8" w:space="0" w:color="auto"/>
              <w:left w:val="nil"/>
              <w:bottom w:val="nil"/>
              <w:right w:val="single" w:sz="8" w:space="0" w:color="auto"/>
            </w:tcBorders>
            <w:shd w:val="clear" w:color="auto" w:fill="D9D9D9" w:themeFill="background1" w:themeFillShade="D9"/>
            <w:vAlign w:val="center"/>
            <w:hideMark/>
          </w:tcPr>
          <w:p w:rsidR="00D64D66" w:rsidRPr="000C306B" w:rsidRDefault="00D64D66" w:rsidP="00D64D66">
            <w:pPr>
              <w:spacing w:line="240" w:lineRule="auto"/>
              <w:jc w:val="center"/>
              <w:rPr>
                <w:rFonts w:ascii="Times New Roman" w:eastAsia="Trebuchet MS" w:hAnsi="Times New Roman" w:cs="Times New Roman"/>
                <w:b/>
                <w:sz w:val="24"/>
              </w:rPr>
            </w:pPr>
            <w:r w:rsidRPr="000C306B">
              <w:rPr>
                <w:rFonts w:ascii="Times New Roman" w:eastAsia="Trebuchet MS" w:hAnsi="Times New Roman" w:cs="Times New Roman"/>
                <w:b/>
                <w:sz w:val="24"/>
              </w:rPr>
              <w:t>PNS</w:t>
            </w:r>
          </w:p>
        </w:tc>
        <w:tc>
          <w:tcPr>
            <w:tcW w:w="896" w:type="dxa"/>
            <w:tcBorders>
              <w:top w:val="single" w:sz="8" w:space="0" w:color="auto"/>
              <w:left w:val="nil"/>
              <w:bottom w:val="nil"/>
              <w:right w:val="single" w:sz="8" w:space="0" w:color="auto"/>
            </w:tcBorders>
            <w:shd w:val="clear" w:color="auto" w:fill="D9D9D9" w:themeFill="background1" w:themeFillShade="D9"/>
            <w:vAlign w:val="center"/>
            <w:hideMark/>
          </w:tcPr>
          <w:p w:rsidR="00D64D66" w:rsidRPr="000C306B" w:rsidRDefault="00D64D66" w:rsidP="00D64D66">
            <w:pPr>
              <w:spacing w:line="240" w:lineRule="auto"/>
              <w:jc w:val="center"/>
              <w:rPr>
                <w:rFonts w:ascii="Times New Roman" w:eastAsia="Trebuchet MS" w:hAnsi="Times New Roman" w:cs="Times New Roman"/>
                <w:b/>
                <w:sz w:val="24"/>
              </w:rPr>
            </w:pPr>
            <w:r w:rsidRPr="000C306B">
              <w:rPr>
                <w:rFonts w:ascii="Times New Roman" w:eastAsia="Trebuchet MS" w:hAnsi="Times New Roman" w:cs="Times New Roman"/>
                <w:b/>
                <w:sz w:val="24"/>
              </w:rPr>
              <w:t>Jumlah</w:t>
            </w:r>
          </w:p>
        </w:tc>
      </w:tr>
      <w:tr w:rsidR="00D64D66" w:rsidTr="00D64D66">
        <w:trPr>
          <w:trHeight w:val="303"/>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1.</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S-2</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5"/>
                <w:sz w:val="24"/>
              </w:rPr>
            </w:pPr>
            <w:r>
              <w:rPr>
                <w:rFonts w:ascii="Trebuchet MS" w:eastAsia="Trebuchet MS" w:hAnsi="Trebuchet MS"/>
                <w:w w:val="95"/>
                <w:sz w:val="24"/>
              </w:rPr>
              <w:t>20</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20</w:t>
            </w:r>
          </w:p>
        </w:tc>
      </w:tr>
      <w:tr w:rsidR="00D64D66" w:rsidTr="00D64D66">
        <w:trPr>
          <w:trHeight w:val="268"/>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2.</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S-1</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5"/>
                <w:sz w:val="24"/>
              </w:rPr>
            </w:pPr>
            <w:r>
              <w:rPr>
                <w:rFonts w:ascii="Trebuchet MS" w:eastAsia="Trebuchet MS" w:hAnsi="Trebuchet MS"/>
                <w:w w:val="95"/>
                <w:sz w:val="24"/>
              </w:rPr>
              <w:t>31</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31</w:t>
            </w:r>
          </w:p>
        </w:tc>
      </w:tr>
      <w:tr w:rsidR="00D64D66" w:rsidTr="00D64D66">
        <w:trPr>
          <w:trHeight w:val="268"/>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3.</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D-III</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5"/>
                <w:sz w:val="24"/>
              </w:rPr>
            </w:pPr>
            <w:r>
              <w:rPr>
                <w:rFonts w:ascii="Trebuchet MS" w:eastAsia="Trebuchet MS" w:hAnsi="Trebuchet MS"/>
                <w:w w:val="95"/>
                <w:sz w:val="24"/>
              </w:rPr>
              <w:t>7</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7</w:t>
            </w:r>
          </w:p>
        </w:tc>
      </w:tr>
      <w:tr w:rsidR="00D64D66" w:rsidTr="00D64D66">
        <w:trPr>
          <w:trHeight w:val="268"/>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4.</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D-II</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0"/>
                <w:sz w:val="24"/>
              </w:rPr>
            </w:pPr>
            <w:r>
              <w:rPr>
                <w:rFonts w:ascii="Trebuchet MS" w:eastAsia="Trebuchet MS" w:hAnsi="Trebuchet MS"/>
                <w:w w:val="90"/>
                <w:sz w:val="24"/>
              </w:rPr>
              <w:t>-</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w:t>
            </w:r>
          </w:p>
        </w:tc>
      </w:tr>
      <w:tr w:rsidR="00D64D66" w:rsidTr="00D64D66">
        <w:trPr>
          <w:trHeight w:val="273"/>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5.</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D-I</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0"/>
                <w:sz w:val="24"/>
              </w:rPr>
            </w:pPr>
            <w:r>
              <w:rPr>
                <w:rFonts w:ascii="Trebuchet MS" w:eastAsia="Trebuchet MS" w:hAnsi="Trebuchet MS"/>
                <w:w w:val="90"/>
                <w:sz w:val="24"/>
              </w:rPr>
              <w:t>-</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w:t>
            </w:r>
          </w:p>
        </w:tc>
      </w:tr>
      <w:tr w:rsidR="00D64D66" w:rsidTr="00D64D66">
        <w:trPr>
          <w:trHeight w:val="268"/>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6.</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SLTA</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5"/>
                <w:sz w:val="24"/>
              </w:rPr>
            </w:pPr>
            <w:r>
              <w:rPr>
                <w:rFonts w:ascii="Trebuchet MS" w:eastAsia="Trebuchet MS" w:hAnsi="Trebuchet MS"/>
                <w:w w:val="95"/>
                <w:sz w:val="24"/>
              </w:rPr>
              <w:t>49</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49</w:t>
            </w:r>
          </w:p>
        </w:tc>
      </w:tr>
      <w:tr w:rsidR="00D64D66" w:rsidTr="00D64D66">
        <w:trPr>
          <w:trHeight w:val="268"/>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7.</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SLTP</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5"/>
                <w:sz w:val="24"/>
              </w:rPr>
            </w:pPr>
            <w:r>
              <w:rPr>
                <w:rFonts w:ascii="Trebuchet MS" w:eastAsia="Trebuchet MS" w:hAnsi="Trebuchet MS"/>
                <w:w w:val="95"/>
                <w:sz w:val="24"/>
              </w:rPr>
              <w:t>4</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4</w:t>
            </w:r>
          </w:p>
        </w:tc>
      </w:tr>
      <w:tr w:rsidR="00D64D66" w:rsidTr="00D64D66">
        <w:trPr>
          <w:trHeight w:val="268"/>
        </w:trPr>
        <w:tc>
          <w:tcPr>
            <w:tcW w:w="577" w:type="dxa"/>
            <w:tcBorders>
              <w:top w:val="nil"/>
              <w:left w:val="single" w:sz="8" w:space="0" w:color="auto"/>
              <w:bottom w:val="single" w:sz="8" w:space="0" w:color="auto"/>
              <w:right w:val="single" w:sz="8" w:space="0" w:color="auto"/>
            </w:tcBorders>
            <w:vAlign w:val="bottom"/>
            <w:hideMark/>
          </w:tcPr>
          <w:p w:rsidR="00D64D66" w:rsidRDefault="00D64D66" w:rsidP="006C4D79">
            <w:pPr>
              <w:spacing w:line="240" w:lineRule="auto"/>
              <w:ind w:right="240"/>
              <w:jc w:val="right"/>
              <w:rPr>
                <w:rFonts w:ascii="Trebuchet MS" w:eastAsia="Trebuchet MS" w:hAnsi="Trebuchet MS"/>
                <w:sz w:val="24"/>
              </w:rPr>
            </w:pPr>
            <w:r>
              <w:rPr>
                <w:rFonts w:ascii="Trebuchet MS" w:eastAsia="Trebuchet MS" w:hAnsi="Trebuchet MS"/>
                <w:sz w:val="24"/>
              </w:rPr>
              <w:t>8.</w:t>
            </w:r>
          </w:p>
        </w:tc>
        <w:tc>
          <w:tcPr>
            <w:tcW w:w="1276" w:type="dxa"/>
            <w:tcBorders>
              <w:top w:val="nil"/>
              <w:left w:val="nil"/>
              <w:bottom w:val="single" w:sz="8" w:space="0" w:color="auto"/>
              <w:right w:val="single" w:sz="8" w:space="0" w:color="auto"/>
            </w:tcBorders>
            <w:vAlign w:val="bottom"/>
            <w:hideMark/>
          </w:tcPr>
          <w:p w:rsidR="00D64D66" w:rsidRDefault="00D64D66" w:rsidP="006C4D79">
            <w:pPr>
              <w:spacing w:line="240" w:lineRule="auto"/>
              <w:ind w:left="80"/>
              <w:rPr>
                <w:rFonts w:ascii="Trebuchet MS" w:eastAsia="Trebuchet MS" w:hAnsi="Trebuchet MS"/>
                <w:sz w:val="24"/>
              </w:rPr>
            </w:pPr>
            <w:r>
              <w:rPr>
                <w:rFonts w:ascii="Trebuchet MS" w:eastAsia="Trebuchet MS" w:hAnsi="Trebuchet MS"/>
                <w:sz w:val="24"/>
              </w:rPr>
              <w:t>SD</w:t>
            </w:r>
          </w:p>
        </w:tc>
        <w:tc>
          <w:tcPr>
            <w:tcW w:w="992"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w w:val="95"/>
                <w:sz w:val="24"/>
              </w:rPr>
            </w:pPr>
            <w:r>
              <w:rPr>
                <w:rFonts w:ascii="Trebuchet MS" w:eastAsia="Trebuchet MS" w:hAnsi="Trebuchet MS"/>
                <w:w w:val="95"/>
                <w:sz w:val="24"/>
              </w:rPr>
              <w:t>2</w:t>
            </w:r>
          </w:p>
        </w:tc>
        <w:tc>
          <w:tcPr>
            <w:tcW w:w="896" w:type="dxa"/>
            <w:tcBorders>
              <w:top w:val="nil"/>
              <w:left w:val="nil"/>
              <w:bottom w:val="single" w:sz="8" w:space="0" w:color="auto"/>
              <w:right w:val="single" w:sz="8" w:space="0" w:color="auto"/>
            </w:tcBorders>
            <w:vAlign w:val="bottom"/>
            <w:hideMark/>
          </w:tcPr>
          <w:p w:rsidR="00D64D66" w:rsidRDefault="00D64D66" w:rsidP="006C4D79">
            <w:pPr>
              <w:spacing w:line="240" w:lineRule="auto"/>
              <w:jc w:val="center"/>
              <w:rPr>
                <w:rFonts w:ascii="Trebuchet MS" w:eastAsia="Trebuchet MS" w:hAnsi="Trebuchet MS"/>
                <w:sz w:val="24"/>
              </w:rPr>
            </w:pPr>
            <w:r>
              <w:rPr>
                <w:rFonts w:ascii="Trebuchet MS" w:eastAsia="Trebuchet MS" w:hAnsi="Trebuchet MS"/>
                <w:sz w:val="24"/>
              </w:rPr>
              <w:t>2</w:t>
            </w:r>
          </w:p>
        </w:tc>
      </w:tr>
    </w:tbl>
    <w:p w:rsidR="00181483" w:rsidRDefault="002C4D2A" w:rsidP="006C4D79">
      <w:pPr>
        <w:spacing w:line="240" w:lineRule="auto"/>
        <w:ind w:right="-85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Dinas Tata Ruang dan Sumber Daya </w:t>
      </w:r>
    </w:p>
    <w:p w:rsidR="00181483" w:rsidRPr="00DF0128" w:rsidRDefault="002C4D2A" w:rsidP="00DF0128">
      <w:pPr>
        <w:spacing w:line="240" w:lineRule="auto"/>
        <w:ind w:right="-85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Air Kota Bogor </w:t>
      </w:r>
      <w:r w:rsidRPr="00DC075E">
        <w:rPr>
          <w:rFonts w:ascii="Times New Roman" w:eastAsia="Calibri"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C48CF15" wp14:editId="003D3146">
                <wp:simplePos x="0" y="0"/>
                <wp:positionH relativeFrom="column">
                  <wp:posOffset>698500</wp:posOffset>
                </wp:positionH>
                <wp:positionV relativeFrom="paragraph">
                  <wp:posOffset>187325</wp:posOffset>
                </wp:positionV>
                <wp:extent cx="12065" cy="12065"/>
                <wp:effectExtent l="3175" t="0" r="3810" b="63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55pt;margin-top:14.75pt;width:.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" fillcolor="black" strokecolor="white"/>
            </w:pict>
          </mc:Fallback>
        </mc:AlternateContent>
      </w:r>
      <w:r w:rsidRPr="00DC075E">
        <w:rPr>
          <w:rFonts w:ascii="Times New Roman" w:eastAsia="Calibri"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697F956" wp14:editId="4F4526D8">
                <wp:simplePos x="0" y="0"/>
                <wp:positionH relativeFrom="column">
                  <wp:posOffset>1238250</wp:posOffset>
                </wp:positionH>
                <wp:positionV relativeFrom="paragraph">
                  <wp:posOffset>187325</wp:posOffset>
                </wp:positionV>
                <wp:extent cx="12065" cy="12065"/>
                <wp:effectExtent l="0" t="0" r="0" b="63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97.5pt;margin-top:14.75pt;width:.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W+HQ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" fillcolor="black" strokecolor="white"/>
            </w:pict>
          </mc:Fallback>
        </mc:AlternateContent>
      </w:r>
      <w:r w:rsidRPr="00DC075E">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AF00316" wp14:editId="54B33BEE">
                <wp:simplePos x="0" y="0"/>
                <wp:positionH relativeFrom="column">
                  <wp:posOffset>3362325</wp:posOffset>
                </wp:positionH>
                <wp:positionV relativeFrom="paragraph">
                  <wp:posOffset>187325</wp:posOffset>
                </wp:positionV>
                <wp:extent cx="12065" cy="12065"/>
                <wp:effectExtent l="0" t="0" r="0" b="63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264.75pt;margin-top:14.75pt;width:.9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JHQIAAD0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" fillcolor="black" strokecolor="white"/>
            </w:pict>
          </mc:Fallback>
        </mc:AlternateContent>
      </w:r>
      <w:r w:rsidRPr="00DC075E">
        <w:rPr>
          <w:rFonts w:ascii="Times New Roman" w:eastAsia="Calibri"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B0F0A99" wp14:editId="0B169A6D">
                <wp:simplePos x="0" y="0"/>
                <wp:positionH relativeFrom="column">
                  <wp:posOffset>4474845</wp:posOffset>
                </wp:positionH>
                <wp:positionV relativeFrom="paragraph">
                  <wp:posOffset>187325</wp:posOffset>
                </wp:positionV>
                <wp:extent cx="12065" cy="12065"/>
                <wp:effectExtent l="0" t="0" r="0" b="63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352.35pt;margin-top:14.75pt;width:.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MrHAIAAD0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" fillcolor="black" strokecolor="white"/>
            </w:pict>
          </mc:Fallback>
        </mc:AlternateContent>
      </w:r>
      <w:r w:rsidRPr="00DC075E">
        <w:rPr>
          <w:rFonts w:ascii="Times New Roman" w:eastAsia="Calibri"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D2F1166" wp14:editId="11BB730A">
                <wp:simplePos x="0" y="0"/>
                <wp:positionH relativeFrom="column">
                  <wp:posOffset>5626735</wp:posOffset>
                </wp:positionH>
                <wp:positionV relativeFrom="paragraph">
                  <wp:posOffset>187325</wp:posOffset>
                </wp:positionV>
                <wp:extent cx="12700" cy="12065"/>
                <wp:effectExtent l="0" t="0" r="0" b="63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443.05pt;margin-top:14.75pt;width:1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5SHQIAAD0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" fillcolor="black" strokecolor="white"/>
            </w:pict>
          </mc:Fallback>
        </mc:AlternateContent>
      </w:r>
    </w:p>
    <w:p w:rsidR="002C4D2A" w:rsidRDefault="002C4D2A" w:rsidP="00355FC1">
      <w:pPr>
        <w:spacing w:line="240" w:lineRule="auto"/>
        <w:ind w:right="-853"/>
        <w:rPr>
          <w:rFonts w:ascii="Times New Roman" w:eastAsia="Calibri" w:hAnsi="Times New Roman" w:cs="Times New Roman"/>
          <w:i/>
          <w:noProof/>
          <w:sz w:val="24"/>
          <w:szCs w:val="24"/>
          <w:lang w:eastAsia="id-ID"/>
        </w:rPr>
      </w:pPr>
      <w:r w:rsidRPr="00DF0128">
        <w:rPr>
          <w:rFonts w:ascii="Times New Roman" w:eastAsia="Calibri" w:hAnsi="Times New Roman" w:cs="Times New Roman"/>
          <w:i/>
          <w:noProof/>
          <w:sz w:val="24"/>
          <w:szCs w:val="24"/>
          <w:lang w:eastAsia="id-ID"/>
        </w:rPr>
        <w:t xml:space="preserve">Sumber : Dinas </w:t>
      </w:r>
      <w:r w:rsidR="00355FC1">
        <w:rPr>
          <w:rFonts w:ascii="Times New Roman" w:eastAsia="Calibri" w:hAnsi="Times New Roman" w:cs="Times New Roman"/>
          <w:i/>
          <w:noProof/>
          <w:sz w:val="24"/>
          <w:szCs w:val="24"/>
          <w:lang w:eastAsia="id-ID"/>
        </w:rPr>
        <w:t>PUPR</w:t>
      </w:r>
      <w:r w:rsidRPr="00DF0128">
        <w:rPr>
          <w:rFonts w:ascii="Times New Roman" w:eastAsia="Calibri" w:hAnsi="Times New Roman" w:cs="Times New Roman"/>
          <w:i/>
          <w:noProof/>
          <w:sz w:val="24"/>
          <w:szCs w:val="24"/>
          <w:lang w:eastAsia="id-ID"/>
        </w:rPr>
        <w:t xml:space="preserve"> (2018)</w:t>
      </w:r>
    </w:p>
    <w:p w:rsidR="002C4D2A" w:rsidRDefault="002C4D2A" w:rsidP="00DF0128">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kompetensi pegawai tidak hanya dilihat dari latar belakang pendidikannya saja akan tetapi dilihat dari keterampilan apa yang dimiliki. Hal ini dapat ditandai dengan adanya sertifikat keterampilan pendukung yang harus dimiliki oleh pegawai. Tetapi pada </w:t>
      </w:r>
      <w:r>
        <w:rPr>
          <w:rFonts w:ascii="Times New Roman" w:eastAsia="Times New Roman" w:hAnsi="Times New Roman" w:cs="Times New Roman"/>
          <w:sz w:val="24"/>
          <w:szCs w:val="24"/>
        </w:rPr>
        <w:lastRenderedPageBreak/>
        <w:t xml:space="preserve">kenyataannya pada Dinas Pekerjaan Umum dan Penataan Ruang Kota Bogor yang memiliki pegawai </w:t>
      </w:r>
      <w:r w:rsidR="00C15188">
        <w:rPr>
          <w:rFonts w:ascii="Times New Roman" w:eastAsia="Times New Roman" w:hAnsi="Times New Roman" w:cs="Times New Roman"/>
          <w:sz w:val="24"/>
          <w:szCs w:val="24"/>
        </w:rPr>
        <w:t xml:space="preserve">seluruhnya </w:t>
      </w:r>
      <w:r>
        <w:rPr>
          <w:rFonts w:ascii="Times New Roman" w:eastAsia="Times New Roman" w:hAnsi="Times New Roman" w:cs="Times New Roman"/>
          <w:sz w:val="24"/>
          <w:szCs w:val="24"/>
        </w:rPr>
        <w:t>berjumlah 117 orang hanya 9 orang yang memiliki sertifikat keterampilan</w:t>
      </w:r>
      <w:r w:rsidR="00C15188">
        <w:rPr>
          <w:rFonts w:ascii="Times New Roman" w:eastAsia="Times New Roman" w:hAnsi="Times New Roman" w:cs="Times New Roman"/>
          <w:sz w:val="24"/>
          <w:szCs w:val="24"/>
        </w:rPr>
        <w:t xml:space="preserve"> pendukung</w:t>
      </w:r>
      <w:r>
        <w:rPr>
          <w:rFonts w:ascii="Times New Roman" w:eastAsia="Times New Roman" w:hAnsi="Times New Roman" w:cs="Times New Roman"/>
          <w:sz w:val="24"/>
          <w:szCs w:val="24"/>
        </w:rPr>
        <w:t xml:space="preserve">. </w:t>
      </w:r>
      <w:r w:rsidR="00C15188">
        <w:rPr>
          <w:rFonts w:ascii="Times New Roman" w:eastAsia="Times New Roman" w:hAnsi="Times New Roman" w:cs="Times New Roman"/>
          <w:sz w:val="24"/>
          <w:szCs w:val="24"/>
        </w:rPr>
        <w:t xml:space="preserve">Sehingga dari data tersebut dapat disimpulkan bahwa pegawai yang kompeten hanya 9 orang saja. </w:t>
      </w:r>
      <w:r w:rsidR="00707C35">
        <w:rPr>
          <w:rFonts w:ascii="Times New Roman" w:eastAsia="Times New Roman" w:hAnsi="Times New Roman" w:cs="Times New Roman"/>
          <w:sz w:val="24"/>
          <w:szCs w:val="24"/>
        </w:rPr>
        <w:t>Hal ini juga disebabkan karena ketidakikutsertaan pegawai dalam pendidikan dan pelatihan (Diklat) baik itu diklat teknis maupun manajerial, dalam satu tahun pegawai yang mengikuti diklat hanya satu orang saja dan itupun diklat Pim atau diklat untuk kenaikan jabatan</w:t>
      </w:r>
      <w:r w:rsidR="00707C35" w:rsidRPr="00707C35">
        <w:rPr>
          <w:rFonts w:ascii="Times New Roman" w:eastAsia="Times New Roman" w:hAnsi="Times New Roman" w:cs="Times New Roman"/>
          <w:b/>
          <w:sz w:val="24"/>
          <w:szCs w:val="24"/>
        </w:rPr>
        <w:t xml:space="preserve">. </w:t>
      </w:r>
      <w:r w:rsidR="00707C35" w:rsidRPr="00707C35">
        <w:rPr>
          <w:rFonts w:ascii="Times New Roman" w:eastAsia="Times New Roman" w:hAnsi="Times New Roman" w:cs="Times New Roman"/>
          <w:sz w:val="24"/>
          <w:szCs w:val="24"/>
        </w:rPr>
        <w:t>Padahal dinas pekerjaan umum dan penataan ruang ini merupakan dinas yang bersifat teknis</w:t>
      </w:r>
      <w:r w:rsidR="00707C35">
        <w:rPr>
          <w:rFonts w:ascii="Times New Roman" w:eastAsia="Times New Roman" w:hAnsi="Times New Roman" w:cs="Times New Roman"/>
          <w:sz w:val="24"/>
          <w:szCs w:val="24"/>
        </w:rPr>
        <w:t xml:space="preserve"> tapi pegawainya tidak ada yang mengikuti diklat teknis. </w:t>
      </w:r>
    </w:p>
    <w:p w:rsidR="00DF0128" w:rsidRDefault="00DF0128" w:rsidP="00DF0128">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dari penelitian ini adalah untuk mengetahui kompetensi</w:t>
      </w:r>
      <w:r w:rsidR="00D64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pegawai </w:t>
      </w:r>
      <w:r w:rsidR="00D64D66">
        <w:rPr>
          <w:rFonts w:ascii="Times New Roman" w:eastAsia="Times New Roman" w:hAnsi="Times New Roman" w:cs="Times New Roman"/>
          <w:sz w:val="24"/>
          <w:szCs w:val="24"/>
        </w:rPr>
        <w:t xml:space="preserve">serta hambatan apa saja yang dihadapi dalam peningkatan komepetensi pegawai </w:t>
      </w:r>
      <w:r>
        <w:rPr>
          <w:rFonts w:ascii="Times New Roman" w:eastAsia="Times New Roman" w:hAnsi="Times New Roman" w:cs="Times New Roman"/>
          <w:sz w:val="24"/>
          <w:szCs w:val="24"/>
        </w:rPr>
        <w:t>pada Dinas Pekerjaan Umum dan Penataan Ruang Kota Bogor.</w:t>
      </w:r>
    </w:p>
    <w:p w:rsidR="00707C35" w:rsidRDefault="00707C35" w:rsidP="00181483">
      <w:pPr>
        <w:spacing w:line="240" w:lineRule="auto"/>
        <w:ind w:righ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 DAN METODE </w:t>
      </w:r>
    </w:p>
    <w:p w:rsidR="0087554B" w:rsidRDefault="0087554B"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Seiring dengan perkembangan teknologi dan lingkungan yang cepat pada setiap aspek kehidupan manusia, organisasi pemerintah membutuhkan sumber daya manusia yang memiliki kompetensi agar dapat memberikan </w:t>
      </w:r>
      <w:r w:rsidR="00E0090F">
        <w:rPr>
          <w:rFonts w:ascii="Times New Roman" w:eastAsia="Times New Roman" w:hAnsi="Times New Roman" w:cs="Times New Roman"/>
          <w:sz w:val="24"/>
          <w:szCs w:val="24"/>
        </w:rPr>
        <w:t xml:space="preserve">pelayanan yang memuaskan kepada masyarakat. Beberapa ahli berpandangan bahwa kompetensi seseorang akan menghasilkan kinerja yang baik dengan rumus kompetensi=kinerja. </w:t>
      </w:r>
    </w:p>
    <w:p w:rsidR="00707C35" w:rsidRDefault="00707C35"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menggunakan teori Spencer &amp; Spencer dalam Moeheriono (2014). Dimana kompetensi adalah suatu kemampuan untuk melaksanakan atau melakukan suatu pekerjaan atau tugas yang dilandasi atas dasar pengetahuan dan keterampilan serta didukung dengan sikap kerja yang dituntut oleh pekerjaan tersebut.  kompetensi disini dapat dinilai dengam melihat dimensi-dimensi dari kompetensi, yaitu : Dimensi Pengetahuan, Dimensi </w:t>
      </w:r>
      <w:r>
        <w:rPr>
          <w:rFonts w:ascii="Times New Roman" w:eastAsia="Times New Roman" w:hAnsi="Times New Roman" w:cs="Times New Roman"/>
          <w:sz w:val="24"/>
          <w:szCs w:val="24"/>
        </w:rPr>
        <w:lastRenderedPageBreak/>
        <w:t xml:space="preserve">Keterampilan, Dimensi Watak, Dimensi Konsep Diri dan Dimensi motif. </w:t>
      </w:r>
    </w:p>
    <w:p w:rsidR="00181483" w:rsidRPr="006C4D79" w:rsidRDefault="00707C35" w:rsidP="006C4D79">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Penelitian adalah cara ilmiah untuk mendapatkan data dengan tujuan </w:t>
      </w:r>
      <w:r w:rsidR="00AB6C70">
        <w:rPr>
          <w:rFonts w:ascii="Times New Roman" w:eastAsia="Times New Roman" w:hAnsi="Times New Roman" w:cs="Times New Roman"/>
          <w:sz w:val="24"/>
          <w:szCs w:val="24"/>
        </w:rPr>
        <w:t>dan kegunaan tertentu. Peneliti menggunakan metode penelitian deskriptif, dimana metode deskriptif adalah penelitian yang dilakukan untuk mengetahui nilai variabel mandiri, baik satu variabel maupun lebih tanpa membuat perbandingan atau menghubungkan dengan variabel yang lain (Sugiyono, 2012).</w:t>
      </w:r>
    </w:p>
    <w:p w:rsidR="00AB6C70" w:rsidRDefault="00AB6C70" w:rsidP="00181483">
      <w:pPr>
        <w:spacing w:line="240" w:lineRule="auto"/>
        <w:ind w:righ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POPULASI DAN SAMPEL </w:t>
      </w:r>
    </w:p>
    <w:p w:rsidR="00AB6C70" w:rsidRDefault="00AB6C70"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Populasi dalam penelitian ini adalah seluruh pegawai Dinas Pekerjaan Umum dan Penataan Ruang Kota Bogor yang berjumlah 117 orang. Sedangkan untuk mengetahui berapa banyak sampel yang akan diteliti dengan menggunakan  rumus Slovin (Sugiyono, 2012), dengan rumus sebagai berikut : </w:t>
      </w:r>
    </w:p>
    <w:p w:rsidR="00AB6C70" w:rsidRPr="00AB6C70" w:rsidRDefault="00AB6C70" w:rsidP="00181483">
      <w:pPr>
        <w:spacing w:line="240" w:lineRule="auto"/>
        <w:ind w:right="-7" w:firstLine="720"/>
        <w:jc w:val="both"/>
        <w:rPr>
          <w:rFonts w:ascii="Times New Roman" w:eastAsia="Times New Roman" w:hAnsi="Times New Roman" w:cs="Times New Roman"/>
          <w:sz w:val="24"/>
          <w:szCs w:val="24"/>
        </w:rPr>
      </w:pPr>
      <w:r>
        <w:rPr>
          <w:rFonts w:ascii="Times New Roman" w:hAnsi="Times New Roman" w:cs="Times New Roman"/>
          <w:bCs/>
          <w:sz w:val="32"/>
          <w:szCs w:val="24"/>
        </w:rPr>
        <w:t>n</w:t>
      </w:r>
      <w:r w:rsidRPr="00B650F6">
        <w:rPr>
          <w:rFonts w:ascii="Times New Roman" w:hAnsi="Times New Roman" w:cs="Times New Roman"/>
          <w:bCs/>
          <w:sz w:val="32"/>
          <w:szCs w:val="24"/>
        </w:rPr>
        <w:t xml:space="preserve"> = </w:t>
      </w:r>
      <m:oMath>
        <m:f>
          <m:fPr>
            <m:ctrlPr>
              <w:rPr>
                <w:rFonts w:ascii="Cambria Math" w:hAnsi="Cambria Math" w:cs="Times New Roman"/>
                <w:bCs/>
                <w:i/>
                <w:sz w:val="32"/>
                <w:szCs w:val="24"/>
              </w:rPr>
            </m:ctrlPr>
          </m:fPr>
          <m:num>
            <m:r>
              <w:rPr>
                <w:rFonts w:ascii="Cambria Math" w:hAnsi="Cambria Math" w:cs="Times New Roman"/>
                <w:sz w:val="32"/>
                <w:szCs w:val="24"/>
              </w:rPr>
              <m:t>N</m:t>
            </m:r>
          </m:num>
          <m:den>
            <m:sSup>
              <m:sSupPr>
                <m:ctrlPr>
                  <w:rPr>
                    <w:rFonts w:ascii="Cambria Math" w:hAnsi="Cambria Math" w:cs="Times New Roman"/>
                    <w:bCs/>
                    <w:i/>
                    <w:sz w:val="32"/>
                    <w:szCs w:val="24"/>
                  </w:rPr>
                </m:ctrlPr>
              </m:sSupPr>
              <m:e>
                <m:r>
                  <w:rPr>
                    <w:rFonts w:ascii="Cambria Math" w:hAnsi="Cambria Math" w:cs="Times New Roman"/>
                    <w:sz w:val="32"/>
                    <w:szCs w:val="24"/>
                  </w:rPr>
                  <m:t>1+Ne</m:t>
                </m:r>
              </m:e>
              <m:sup>
                <m:r>
                  <w:rPr>
                    <w:rFonts w:ascii="Cambria Math" w:hAnsi="Cambria Math" w:cs="Times New Roman"/>
                    <w:sz w:val="32"/>
                    <w:szCs w:val="24"/>
                  </w:rPr>
                  <m:t>2</m:t>
                </m:r>
              </m:sup>
            </m:sSup>
          </m:den>
        </m:f>
      </m:oMath>
    </w:p>
    <w:p w:rsidR="000B661B" w:rsidRDefault="00AB6C70"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Keterangan : </w:t>
      </w:r>
    </w:p>
    <w:p w:rsidR="00AB6C70" w:rsidRDefault="00AB6C70"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 </w:t>
      </w:r>
      <w:r w:rsidR="00542EBB">
        <w:rPr>
          <w:rFonts w:ascii="Times New Roman" w:eastAsia="Times New Roman" w:hAnsi="Times New Roman" w:cs="Times New Roman"/>
          <w:sz w:val="24"/>
          <w:szCs w:val="24"/>
        </w:rPr>
        <w:t>Ukuran sampel</w:t>
      </w:r>
    </w:p>
    <w:p w:rsidR="00542EBB" w:rsidRDefault="00542EBB"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Populasi</w:t>
      </w:r>
    </w:p>
    <w:p w:rsidR="00542EBB" w:rsidRDefault="00542EBB"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Presisi (perkiraan kesalahan yang ditentukan yaitu 0,1)</w:t>
      </w:r>
    </w:p>
    <w:p w:rsidR="00542EBB" w:rsidRPr="00AB6C70" w:rsidRDefault="00542EBB" w:rsidP="00181483">
      <w:pPr>
        <w:spacing w:line="240" w:lineRule="auto"/>
        <w:ind w:right="-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rumus tersebut diperoleh sampel berjumlah 54 orang pegawai yang mewakili dari keseluruhan populasi berjumlah 117 orang dengan taraf kesalahan sebesar 10 %, teknik sampel yang digunakan pada penelitian ini adalah </w:t>
      </w:r>
      <w:r w:rsidRPr="00542EBB">
        <w:rPr>
          <w:rFonts w:ascii="Times New Roman" w:eastAsia="Times New Roman" w:hAnsi="Times New Roman" w:cs="Times New Roman"/>
          <w:i/>
          <w:sz w:val="24"/>
          <w:szCs w:val="24"/>
        </w:rPr>
        <w:t>Teknik Random Sampling</w:t>
      </w:r>
      <w:r>
        <w:rPr>
          <w:rFonts w:ascii="Times New Roman" w:eastAsia="Times New Roman" w:hAnsi="Times New Roman" w:cs="Times New Roman"/>
          <w:sz w:val="24"/>
          <w:szCs w:val="24"/>
        </w:rPr>
        <w:t xml:space="preserve"> dimana semua anggota populasi memiliki kesempatan yang sama untuk dijadikan sampel penelitian. </w:t>
      </w:r>
    </w:p>
    <w:p w:rsidR="000B661B" w:rsidRDefault="00542EBB" w:rsidP="00181483">
      <w:pPr>
        <w:spacing w:line="240" w:lineRule="auto"/>
        <w:ind w:righ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TEKNIK PENGUMPULAN DATA </w:t>
      </w:r>
    </w:p>
    <w:p w:rsidR="00542EBB" w:rsidRDefault="00542EBB"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merupakan suatu proses atau cara yang dilakukan untuk memperoleh data atau </w:t>
      </w:r>
      <w:r>
        <w:rPr>
          <w:rFonts w:ascii="Times New Roman" w:eastAsia="Times New Roman" w:hAnsi="Times New Roman" w:cs="Times New Roman"/>
          <w:sz w:val="24"/>
          <w:szCs w:val="24"/>
        </w:rPr>
        <w:lastRenderedPageBreak/>
        <w:t>keterangan-keterangan yang mendukung penelitian ini. Teknik pengumpulan data pada penelitian ini yaitu :</w:t>
      </w:r>
    </w:p>
    <w:p w:rsidR="00542EBB" w:rsidRPr="00B73F83" w:rsidRDefault="00542EBB" w:rsidP="00181483">
      <w:pPr>
        <w:pStyle w:val="ListParagraph"/>
        <w:numPr>
          <w:ilvl w:val="0"/>
          <w:numId w:val="1"/>
        </w:numPr>
        <w:spacing w:line="240" w:lineRule="auto"/>
        <w:ind w:right="-7"/>
        <w:jc w:val="both"/>
        <w:rPr>
          <w:rFonts w:ascii="Times New Roman" w:eastAsia="Times New Roman" w:hAnsi="Times New Roman" w:cs="Times New Roman"/>
          <w:sz w:val="24"/>
          <w:szCs w:val="24"/>
        </w:rPr>
      </w:pPr>
      <w:r w:rsidRPr="00B73F83">
        <w:rPr>
          <w:rFonts w:ascii="Times New Roman" w:eastAsia="Times New Roman" w:hAnsi="Times New Roman" w:cs="Times New Roman"/>
          <w:sz w:val="24"/>
          <w:szCs w:val="24"/>
        </w:rPr>
        <w:t>Penel</w:t>
      </w:r>
      <w:r w:rsidR="00B73F83" w:rsidRPr="00B73F83">
        <w:rPr>
          <w:rFonts w:ascii="Times New Roman" w:eastAsia="Times New Roman" w:hAnsi="Times New Roman" w:cs="Times New Roman"/>
          <w:sz w:val="24"/>
          <w:szCs w:val="24"/>
        </w:rPr>
        <w:t>itian lapangan (</w:t>
      </w:r>
      <w:r w:rsidR="00B73F83" w:rsidRPr="00B73F83">
        <w:rPr>
          <w:rFonts w:ascii="Times New Roman" w:eastAsia="Times New Roman" w:hAnsi="Times New Roman" w:cs="Times New Roman"/>
          <w:i/>
          <w:sz w:val="24"/>
          <w:szCs w:val="24"/>
        </w:rPr>
        <w:t>Field Research</w:t>
      </w:r>
      <w:r w:rsidR="00B73F83" w:rsidRPr="00B73F83">
        <w:rPr>
          <w:rFonts w:ascii="Times New Roman" w:eastAsia="Times New Roman" w:hAnsi="Times New Roman" w:cs="Times New Roman"/>
          <w:sz w:val="24"/>
          <w:szCs w:val="24"/>
        </w:rPr>
        <w:t xml:space="preserve">), </w:t>
      </w:r>
      <w:r w:rsidR="00DB7799">
        <w:rPr>
          <w:rFonts w:ascii="Times New Roman" w:eastAsia="Times New Roman" w:hAnsi="Times New Roman" w:cs="Times New Roman"/>
          <w:sz w:val="24"/>
          <w:szCs w:val="24"/>
        </w:rPr>
        <w:t xml:space="preserve">yaitu penelitian yang dilakukan secara langsung ke lapangan untuk memperoleh data menyangkut permasalahan yang menjadi objek penelitian. Teknik penelitian lapangan yang dilakukan </w:t>
      </w:r>
      <w:r w:rsidR="00B73F83" w:rsidRPr="00B73F83">
        <w:rPr>
          <w:rFonts w:ascii="Times New Roman" w:eastAsia="Times New Roman" w:hAnsi="Times New Roman" w:cs="Times New Roman"/>
          <w:sz w:val="24"/>
          <w:szCs w:val="24"/>
        </w:rPr>
        <w:t xml:space="preserve">berupa wawancara, observasi, dokumentasi dan kuesioner. </w:t>
      </w:r>
    </w:p>
    <w:p w:rsidR="00B73F83" w:rsidRDefault="00B73F83" w:rsidP="00181483">
      <w:pPr>
        <w:pStyle w:val="ListParagraph"/>
        <w:numPr>
          <w:ilvl w:val="0"/>
          <w:numId w:val="1"/>
        </w:numPr>
        <w:spacing w:line="240" w:lineRule="auto"/>
        <w:ind w:right="-7"/>
        <w:jc w:val="both"/>
        <w:rPr>
          <w:rFonts w:ascii="Times New Roman" w:eastAsia="Times New Roman" w:hAnsi="Times New Roman" w:cs="Times New Roman"/>
          <w:sz w:val="24"/>
          <w:szCs w:val="24"/>
        </w:rPr>
      </w:pPr>
      <w:r w:rsidRPr="00B73F83">
        <w:rPr>
          <w:rFonts w:ascii="Times New Roman" w:eastAsia="Times New Roman" w:hAnsi="Times New Roman" w:cs="Times New Roman"/>
          <w:sz w:val="24"/>
          <w:szCs w:val="24"/>
        </w:rPr>
        <w:t>Studi Kepustakaan (</w:t>
      </w:r>
      <w:r w:rsidRPr="00B73F83">
        <w:rPr>
          <w:rFonts w:ascii="Times New Roman" w:eastAsia="Times New Roman" w:hAnsi="Times New Roman" w:cs="Times New Roman"/>
          <w:i/>
          <w:sz w:val="24"/>
          <w:szCs w:val="24"/>
        </w:rPr>
        <w:t>Library Research</w:t>
      </w:r>
      <w:r w:rsidRPr="00B73F83">
        <w:rPr>
          <w:rFonts w:ascii="Times New Roman" w:eastAsia="Times New Roman" w:hAnsi="Times New Roman" w:cs="Times New Roman"/>
          <w:sz w:val="24"/>
          <w:szCs w:val="24"/>
        </w:rPr>
        <w:t xml:space="preserve">), </w:t>
      </w:r>
      <w:r w:rsidR="00DB7799">
        <w:rPr>
          <w:rFonts w:ascii="Times New Roman" w:eastAsia="Times New Roman" w:hAnsi="Times New Roman" w:cs="Times New Roman"/>
          <w:sz w:val="24"/>
          <w:szCs w:val="24"/>
        </w:rPr>
        <w:t xml:space="preserve">yaitu suatu langkah untuk memperoleh data dari penelitian terdahulu yang sama dengan penelitian yang kita lakukan saat ini. Untuk mengetahui apa yang menjadi perbedaan dan peluang apa yang bisa diteliti berdasarkan rekoendasi penelitian terdahulu. Teknik studi kepustakaan </w:t>
      </w:r>
      <w:r w:rsidRPr="00B73F83">
        <w:rPr>
          <w:rFonts w:ascii="Times New Roman" w:eastAsia="Times New Roman" w:hAnsi="Times New Roman" w:cs="Times New Roman"/>
          <w:sz w:val="24"/>
          <w:szCs w:val="24"/>
        </w:rPr>
        <w:t xml:space="preserve">berupa analisis Historis (Penelitian terdahulu) dan analisis Komparasi (membandingkan objek penelitian sebagai pembanding). </w:t>
      </w:r>
    </w:p>
    <w:p w:rsidR="00DE5E5F" w:rsidRDefault="00DE5E5F" w:rsidP="00181483">
      <w:pPr>
        <w:spacing w:line="240" w:lineRule="auto"/>
        <w:ind w:righ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TEKNIK ANALISIS DATA </w:t>
      </w:r>
    </w:p>
    <w:p w:rsidR="00AA0FCD" w:rsidRDefault="00DE5E5F"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analisis data adalah proses penyederhanaan data kedalam bentuk yang lebih mudah dibaca, dipahami serta mudah diinterpretasikan (Sugiyono, 2012). </w:t>
      </w:r>
      <w:r w:rsidR="00AA0FCD">
        <w:rPr>
          <w:rFonts w:ascii="Times New Roman" w:eastAsia="Times New Roman" w:hAnsi="Times New Roman" w:cs="Times New Roman"/>
          <w:sz w:val="24"/>
          <w:szCs w:val="24"/>
        </w:rPr>
        <w:t xml:space="preserve">Analisis data menggunakan statistik yang bertujuan untuk menafsirkan hasil analisis secara jelas dan luas. Dalam hal ini menggunakan skala likert untuk mengukur jawaban responden dari kuesioner. Hal pertama yang perlu dilakukan menentukan skor dari tiap jawaban dengan rumus : </w:t>
      </w:r>
    </w:p>
    <w:p w:rsidR="00AA0FCD" w:rsidRPr="00AA0FCD" w:rsidRDefault="00AA0FCD" w:rsidP="00DF1B1A">
      <w:pPr>
        <w:autoSpaceDE w:val="0"/>
        <w:autoSpaceDN w:val="0"/>
        <w:adjustRightInd w:val="0"/>
        <w:spacing w:line="240" w:lineRule="auto"/>
        <w:jc w:val="both"/>
        <w:rPr>
          <w:rFonts w:ascii="Times New Roman" w:hAnsi="Times New Roman" w:cs="Times New Roman"/>
          <w:color w:val="000000" w:themeColor="text1"/>
          <w:sz w:val="44"/>
          <w:szCs w:val="24"/>
        </w:rPr>
      </w:pPr>
      <w:r w:rsidRPr="001857BD">
        <w:rPr>
          <w:rFonts w:ascii="Times New Roman" w:hAnsi="Times New Roman" w:cs="Times New Roman"/>
          <w:color w:val="000000" w:themeColor="text1"/>
          <w:sz w:val="36"/>
          <w:szCs w:val="24"/>
        </w:rPr>
        <w:t xml:space="preserve">I = </w:t>
      </w:r>
      <m:oMath>
        <m:f>
          <m:fPr>
            <m:ctrlPr>
              <w:rPr>
                <w:rFonts w:ascii="Cambria Math" w:hAnsi="Cambria Math" w:cs="Times New Roman"/>
                <w:i/>
                <w:color w:val="000000" w:themeColor="text1"/>
                <w:sz w:val="36"/>
                <w:szCs w:val="24"/>
              </w:rPr>
            </m:ctrlPr>
          </m:fPr>
          <m:num>
            <m:r>
              <w:rPr>
                <w:rFonts w:ascii="Cambria Math" w:hAnsi="Cambria Math" w:cs="Times New Roman"/>
                <w:color w:val="000000" w:themeColor="text1"/>
                <w:sz w:val="36"/>
                <w:szCs w:val="24"/>
              </w:rPr>
              <m:t xml:space="preserve">SKT-SKR </m:t>
            </m:r>
          </m:num>
          <m:den>
            <m:r>
              <w:rPr>
                <w:rFonts w:ascii="Cambria Math" w:hAnsi="Cambria Math" w:cs="Times New Roman"/>
                <w:color w:val="000000" w:themeColor="text1"/>
                <w:sz w:val="36"/>
                <w:szCs w:val="24"/>
              </w:rPr>
              <m:t>v</m:t>
            </m:r>
          </m:den>
        </m:f>
      </m:oMath>
      <w:r w:rsidR="00DF1B1A">
        <w:rPr>
          <w:rFonts w:ascii="Times New Roman" w:hAnsi="Times New Roman" w:cs="Times New Roman"/>
          <w:color w:val="000000" w:themeColor="text1"/>
          <w:sz w:val="44"/>
          <w:szCs w:val="24"/>
        </w:rPr>
        <w:tab/>
      </w:r>
      <m:oMath>
        <m:r>
          <w:rPr>
            <w:rFonts w:ascii="Cambria Math" w:eastAsiaTheme="minorEastAsia" w:hAnsi="Cambria Math"/>
            <w:sz w:val="30"/>
          </w:rPr>
          <m:t>I=</m:t>
        </m:r>
        <m:f>
          <m:fPr>
            <m:ctrlPr>
              <w:rPr>
                <w:rFonts w:ascii="Cambria Math" w:eastAsiaTheme="minorEastAsia" w:hAnsi="Cambria Math"/>
                <w:i/>
                <w:sz w:val="30"/>
              </w:rPr>
            </m:ctrlPr>
          </m:fPr>
          <m:num>
            <m:r>
              <w:rPr>
                <w:rFonts w:ascii="Cambria Math" w:eastAsiaTheme="minorEastAsia" w:hAnsi="Cambria Math"/>
                <w:sz w:val="30"/>
              </w:rPr>
              <m:t>5-1</m:t>
            </m:r>
          </m:num>
          <m:den>
            <m:r>
              <w:rPr>
                <w:rFonts w:ascii="Cambria Math" w:eastAsiaTheme="minorEastAsia" w:hAnsi="Cambria Math"/>
                <w:sz w:val="30"/>
              </w:rPr>
              <m:t>5</m:t>
            </m:r>
          </m:den>
        </m:f>
      </m:oMath>
      <w:r>
        <w:rPr>
          <w:rFonts w:eastAsiaTheme="minorEastAsia"/>
          <w:sz w:val="30"/>
        </w:rPr>
        <w:t xml:space="preserve"> = 0,8</w:t>
      </w:r>
    </w:p>
    <w:p w:rsidR="00AA0FCD" w:rsidRDefault="00AA0FCD" w:rsidP="00181483">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AA0FCD" w:rsidRPr="00D62CC9" w:rsidRDefault="00AA0FCD"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 xml:space="preserve">I </w:t>
      </w:r>
      <w:r w:rsidRPr="00D62CC9">
        <w:rPr>
          <w:rFonts w:ascii="Times New Roman" w:hAnsi="Times New Roman" w:cs="Times New Roman"/>
          <w:color w:val="000000" w:themeColor="text1"/>
          <w:sz w:val="24"/>
          <w:szCs w:val="24"/>
        </w:rPr>
        <w:tab/>
        <w:t>= Interval</w:t>
      </w:r>
    </w:p>
    <w:p w:rsidR="00AA0FCD" w:rsidRPr="00D62CC9" w:rsidRDefault="00AA0FCD"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SKT</w:t>
      </w:r>
      <w:r w:rsidRPr="00D62CC9">
        <w:rPr>
          <w:rFonts w:ascii="Times New Roman" w:hAnsi="Times New Roman" w:cs="Times New Roman"/>
          <w:color w:val="000000" w:themeColor="text1"/>
          <w:sz w:val="24"/>
          <w:szCs w:val="24"/>
        </w:rPr>
        <w:tab/>
        <w:t xml:space="preserve">= Skor Tertinggi </w:t>
      </w:r>
    </w:p>
    <w:p w:rsidR="00AA0FCD" w:rsidRPr="00D62CC9" w:rsidRDefault="00AA0FCD"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SKR</w:t>
      </w:r>
      <w:r w:rsidRPr="00D62CC9">
        <w:rPr>
          <w:rFonts w:ascii="Times New Roman" w:hAnsi="Times New Roman" w:cs="Times New Roman"/>
          <w:color w:val="000000" w:themeColor="text1"/>
          <w:sz w:val="24"/>
          <w:szCs w:val="24"/>
        </w:rPr>
        <w:tab/>
        <w:t xml:space="preserve">= Skot Terendah </w:t>
      </w:r>
    </w:p>
    <w:p w:rsidR="00AA0FCD" w:rsidRDefault="00AA0FCD"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lastRenderedPageBreak/>
        <w:t xml:space="preserve">V </w:t>
      </w:r>
      <w:r w:rsidRPr="00D62CC9">
        <w:rPr>
          <w:rFonts w:ascii="Times New Roman" w:hAnsi="Times New Roman" w:cs="Times New Roman"/>
          <w:color w:val="000000" w:themeColor="text1"/>
          <w:sz w:val="24"/>
          <w:szCs w:val="24"/>
        </w:rPr>
        <w:tab/>
        <w:t xml:space="preserve">= Jumlah </w:t>
      </w:r>
    </w:p>
    <w:p w:rsidR="005F35B1" w:rsidRDefault="005F35B1"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AA0FCD" w:rsidRPr="00D62CC9" w:rsidRDefault="00AA0FCD"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Adapun untuk keperluan analisis data secara kuantitatif , maka jawaban diberi skor sebagai berikut :</w:t>
      </w:r>
    </w:p>
    <w:p w:rsidR="005F35B1" w:rsidRDefault="005F35B1" w:rsidP="00181483">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AA0FCD" w:rsidRPr="001857BD" w:rsidRDefault="002B45AD" w:rsidP="0018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1</w:t>
      </w:r>
      <w:r w:rsidR="00AA0FCD">
        <w:rPr>
          <w:rFonts w:ascii="Times New Roman" w:hAnsi="Times New Roman" w:cs="Times New Roman"/>
          <w:b/>
          <w:color w:val="000000" w:themeColor="text1"/>
          <w:sz w:val="24"/>
          <w:szCs w:val="24"/>
        </w:rPr>
        <w:t>.2</w:t>
      </w:r>
    </w:p>
    <w:p w:rsidR="00AA0FCD" w:rsidRPr="00D62CC9" w:rsidRDefault="00AA0FCD" w:rsidP="001814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857BD">
        <w:rPr>
          <w:rFonts w:ascii="Times New Roman" w:hAnsi="Times New Roman" w:cs="Times New Roman"/>
          <w:b/>
          <w:color w:val="000000" w:themeColor="text1"/>
          <w:sz w:val="24"/>
          <w:szCs w:val="24"/>
        </w:rPr>
        <w:t>Jawaban Responden</w:t>
      </w:r>
      <w:r>
        <w:rPr>
          <w:rFonts w:ascii="Times New Roman" w:hAnsi="Times New Roman" w:cs="Times New Roman"/>
          <w:color w:val="000000" w:themeColor="text1"/>
          <w:sz w:val="24"/>
          <w:szCs w:val="24"/>
        </w:rPr>
        <w:t xml:space="preserve">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890"/>
        <w:gridCol w:w="1399"/>
      </w:tblGrid>
      <w:tr w:rsidR="00AA0FCD" w:rsidRPr="00D62CC9" w:rsidTr="00A041A3">
        <w:tc>
          <w:tcPr>
            <w:tcW w:w="2890" w:type="dxa"/>
            <w:shd w:val="clear" w:color="auto" w:fill="D9D9D9" w:themeFill="background1" w:themeFillShade="D9"/>
            <w:vAlign w:val="center"/>
          </w:tcPr>
          <w:p w:rsidR="00AA0FCD" w:rsidRPr="00AA0FCD" w:rsidRDefault="00AA0FCD" w:rsidP="00181483">
            <w:pPr>
              <w:autoSpaceDE w:val="0"/>
              <w:autoSpaceDN w:val="0"/>
              <w:adjustRightInd w:val="0"/>
              <w:spacing w:line="240" w:lineRule="auto"/>
              <w:jc w:val="center"/>
              <w:rPr>
                <w:rFonts w:ascii="Times New Roman" w:hAnsi="Times New Roman" w:cs="Times New Roman"/>
                <w:b/>
                <w:color w:val="000000" w:themeColor="text1"/>
                <w:sz w:val="24"/>
                <w:szCs w:val="24"/>
              </w:rPr>
            </w:pPr>
            <w:r w:rsidRPr="00AA0FCD">
              <w:rPr>
                <w:rFonts w:ascii="Times New Roman" w:hAnsi="Times New Roman" w:cs="Times New Roman"/>
                <w:b/>
                <w:color w:val="000000" w:themeColor="text1"/>
                <w:sz w:val="24"/>
                <w:szCs w:val="24"/>
              </w:rPr>
              <w:t>Jawaban</w:t>
            </w:r>
          </w:p>
        </w:tc>
        <w:tc>
          <w:tcPr>
            <w:tcW w:w="1399" w:type="dxa"/>
            <w:shd w:val="clear" w:color="auto" w:fill="D9D9D9" w:themeFill="background1" w:themeFillShade="D9"/>
            <w:vAlign w:val="center"/>
          </w:tcPr>
          <w:p w:rsidR="00AA0FCD" w:rsidRPr="00AA0FCD" w:rsidRDefault="00AA0FCD" w:rsidP="00181483">
            <w:pPr>
              <w:autoSpaceDE w:val="0"/>
              <w:autoSpaceDN w:val="0"/>
              <w:adjustRightInd w:val="0"/>
              <w:spacing w:line="240" w:lineRule="auto"/>
              <w:jc w:val="center"/>
              <w:rPr>
                <w:rFonts w:ascii="Times New Roman" w:hAnsi="Times New Roman" w:cs="Times New Roman"/>
                <w:b/>
                <w:color w:val="000000" w:themeColor="text1"/>
                <w:sz w:val="24"/>
                <w:szCs w:val="24"/>
              </w:rPr>
            </w:pPr>
            <w:r w:rsidRPr="00AA0FCD">
              <w:rPr>
                <w:rFonts w:ascii="Times New Roman" w:hAnsi="Times New Roman" w:cs="Times New Roman"/>
                <w:b/>
                <w:color w:val="000000" w:themeColor="text1"/>
                <w:sz w:val="24"/>
                <w:szCs w:val="24"/>
              </w:rPr>
              <w:t>Skor Nilai</w:t>
            </w:r>
          </w:p>
        </w:tc>
      </w:tr>
      <w:tr w:rsidR="00AA0FCD" w:rsidRPr="00D62CC9" w:rsidTr="00300DA2">
        <w:tc>
          <w:tcPr>
            <w:tcW w:w="2890"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 xml:space="preserve">Sangat </w:t>
            </w:r>
            <w:r>
              <w:rPr>
                <w:rFonts w:ascii="Times New Roman" w:hAnsi="Times New Roman" w:cs="Times New Roman"/>
                <w:color w:val="000000" w:themeColor="text1"/>
                <w:sz w:val="24"/>
                <w:szCs w:val="24"/>
              </w:rPr>
              <w:t>Baik</w:t>
            </w:r>
          </w:p>
        </w:tc>
        <w:tc>
          <w:tcPr>
            <w:tcW w:w="1399"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5</w:t>
            </w:r>
          </w:p>
        </w:tc>
      </w:tr>
      <w:tr w:rsidR="00AA0FCD" w:rsidRPr="00D62CC9" w:rsidTr="00300DA2">
        <w:tc>
          <w:tcPr>
            <w:tcW w:w="2890"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Baik</w:t>
            </w:r>
          </w:p>
        </w:tc>
        <w:tc>
          <w:tcPr>
            <w:tcW w:w="1399"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4</w:t>
            </w:r>
          </w:p>
        </w:tc>
      </w:tr>
      <w:tr w:rsidR="00AA0FCD" w:rsidRPr="00D62CC9" w:rsidTr="00300DA2">
        <w:tc>
          <w:tcPr>
            <w:tcW w:w="2890"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Cukup Baik</w:t>
            </w:r>
          </w:p>
        </w:tc>
        <w:tc>
          <w:tcPr>
            <w:tcW w:w="1399"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3</w:t>
            </w:r>
          </w:p>
        </w:tc>
      </w:tr>
      <w:tr w:rsidR="00AA0FCD" w:rsidRPr="00D62CC9" w:rsidTr="00300DA2">
        <w:tc>
          <w:tcPr>
            <w:tcW w:w="2890"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 xml:space="preserve">Tidak </w:t>
            </w:r>
            <w:r>
              <w:rPr>
                <w:rFonts w:ascii="Times New Roman" w:hAnsi="Times New Roman" w:cs="Times New Roman"/>
                <w:color w:val="000000" w:themeColor="text1"/>
                <w:sz w:val="24"/>
                <w:szCs w:val="24"/>
              </w:rPr>
              <w:t>Baik</w:t>
            </w:r>
          </w:p>
        </w:tc>
        <w:tc>
          <w:tcPr>
            <w:tcW w:w="1399"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2</w:t>
            </w:r>
          </w:p>
        </w:tc>
      </w:tr>
      <w:tr w:rsidR="00AA0FCD" w:rsidRPr="00D62CC9" w:rsidTr="00300DA2">
        <w:tc>
          <w:tcPr>
            <w:tcW w:w="2890"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T</w:t>
            </w:r>
            <w:r w:rsidRPr="00D62CC9">
              <w:rPr>
                <w:rFonts w:ascii="Times New Roman" w:hAnsi="Times New Roman" w:cs="Times New Roman"/>
                <w:color w:val="000000" w:themeColor="text1"/>
                <w:sz w:val="24"/>
                <w:szCs w:val="24"/>
              </w:rPr>
              <w:t>idak</w:t>
            </w:r>
            <w:r>
              <w:rPr>
                <w:rFonts w:ascii="Times New Roman" w:hAnsi="Times New Roman" w:cs="Times New Roman"/>
                <w:color w:val="000000" w:themeColor="text1"/>
                <w:sz w:val="24"/>
                <w:szCs w:val="24"/>
              </w:rPr>
              <w:t xml:space="preserve"> Baik</w:t>
            </w:r>
          </w:p>
        </w:tc>
        <w:tc>
          <w:tcPr>
            <w:tcW w:w="1399" w:type="dxa"/>
          </w:tcPr>
          <w:p w:rsidR="00AA0FCD" w:rsidRPr="00D62CC9" w:rsidRDefault="00AA0FCD"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1</w:t>
            </w:r>
          </w:p>
        </w:tc>
      </w:tr>
    </w:tbl>
    <w:p w:rsidR="00AA0FCD" w:rsidRPr="005F35B1" w:rsidRDefault="007924DE" w:rsidP="00181483">
      <w:pPr>
        <w:spacing w:line="240" w:lineRule="auto"/>
        <w:rPr>
          <w:rFonts w:ascii="Times New Roman" w:eastAsiaTheme="minorEastAsia" w:hAnsi="Times New Roman" w:cs="Times New Roman"/>
          <w:i/>
          <w:sz w:val="24"/>
          <w:szCs w:val="24"/>
        </w:rPr>
      </w:pPr>
      <w:r w:rsidRPr="005F35B1">
        <w:rPr>
          <w:rFonts w:ascii="Times New Roman" w:eastAsiaTheme="minorEastAsia" w:hAnsi="Times New Roman" w:cs="Times New Roman"/>
          <w:i/>
          <w:sz w:val="24"/>
          <w:szCs w:val="24"/>
        </w:rPr>
        <w:t xml:space="preserve">Sumber : </w:t>
      </w:r>
      <w:r w:rsidR="00DA3976" w:rsidRPr="005F35B1">
        <w:rPr>
          <w:rFonts w:ascii="Times New Roman" w:eastAsiaTheme="minorEastAsia" w:hAnsi="Times New Roman" w:cs="Times New Roman"/>
          <w:i/>
          <w:sz w:val="24"/>
          <w:szCs w:val="24"/>
        </w:rPr>
        <w:t>Metode Penelitian Kuantitatif dan Kualitatif, R&amp;D Sugiyono 2012</w:t>
      </w:r>
    </w:p>
    <w:p w:rsidR="007924DE" w:rsidRPr="00D62CC9" w:rsidRDefault="007924DE" w:rsidP="0018148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Hasil perhitungan dari 0,8 dijadikan patokan</w:t>
      </w:r>
      <w:r>
        <w:rPr>
          <w:rFonts w:ascii="Times New Roman" w:hAnsi="Times New Roman" w:cs="Times New Roman"/>
          <w:color w:val="000000" w:themeColor="text1"/>
          <w:sz w:val="24"/>
          <w:szCs w:val="24"/>
        </w:rPr>
        <w:t xml:space="preserve"> untuk kriteria penilaian. Dari </w:t>
      </w:r>
      <w:r w:rsidRPr="00D62CC9">
        <w:rPr>
          <w:rFonts w:ascii="Times New Roman" w:hAnsi="Times New Roman" w:cs="Times New Roman"/>
          <w:color w:val="000000" w:themeColor="text1"/>
          <w:sz w:val="24"/>
          <w:szCs w:val="24"/>
        </w:rPr>
        <w:t>ketentuan diatas kriteria penilaian sebagai berikut :</w:t>
      </w:r>
    </w:p>
    <w:p w:rsidR="007924DE" w:rsidRPr="009E5D22" w:rsidRDefault="002B45AD" w:rsidP="0018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w:t>
      </w:r>
      <w:r w:rsidR="007924DE" w:rsidRPr="009E5D22">
        <w:rPr>
          <w:rFonts w:ascii="Times New Roman" w:hAnsi="Times New Roman" w:cs="Times New Roman"/>
          <w:b/>
          <w:color w:val="000000" w:themeColor="text1"/>
          <w:sz w:val="24"/>
          <w:szCs w:val="24"/>
        </w:rPr>
        <w:t>.3</w:t>
      </w:r>
    </w:p>
    <w:p w:rsidR="007924DE" w:rsidRPr="009E5D22" w:rsidRDefault="007924DE" w:rsidP="0018148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9E5D22">
        <w:rPr>
          <w:rFonts w:ascii="Times New Roman" w:hAnsi="Times New Roman" w:cs="Times New Roman"/>
          <w:b/>
          <w:color w:val="000000" w:themeColor="text1"/>
          <w:sz w:val="24"/>
          <w:szCs w:val="24"/>
        </w:rPr>
        <w:t>Kriteria penilaian berdasarkan angka penafsiram</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09"/>
        <w:gridCol w:w="2710"/>
      </w:tblGrid>
      <w:tr w:rsidR="007924DE" w:rsidRPr="00D62CC9" w:rsidTr="00A041A3">
        <w:tc>
          <w:tcPr>
            <w:tcW w:w="1509" w:type="dxa"/>
            <w:shd w:val="clear" w:color="auto" w:fill="D9D9D9" w:themeFill="background1" w:themeFillShade="D9"/>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Skor</w:t>
            </w:r>
          </w:p>
        </w:tc>
        <w:tc>
          <w:tcPr>
            <w:tcW w:w="2710" w:type="dxa"/>
            <w:shd w:val="clear" w:color="auto" w:fill="D9D9D9" w:themeFill="background1" w:themeFillShade="D9"/>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Kriteria</w:t>
            </w:r>
          </w:p>
        </w:tc>
      </w:tr>
      <w:tr w:rsidR="007924DE" w:rsidRPr="00D62CC9" w:rsidTr="00300DA2">
        <w:tc>
          <w:tcPr>
            <w:tcW w:w="1509"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1,00-1,80</w:t>
            </w:r>
          </w:p>
        </w:tc>
        <w:tc>
          <w:tcPr>
            <w:tcW w:w="2710"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 xml:space="preserve">Sangat </w:t>
            </w:r>
            <w:r w:rsidR="00DF3C72">
              <w:rPr>
                <w:rFonts w:ascii="Times New Roman" w:hAnsi="Times New Roman" w:cs="Times New Roman"/>
                <w:color w:val="000000" w:themeColor="text1"/>
                <w:sz w:val="24"/>
                <w:szCs w:val="24"/>
              </w:rPr>
              <w:t xml:space="preserve">Tidak </w:t>
            </w:r>
            <w:r>
              <w:rPr>
                <w:rFonts w:ascii="Times New Roman" w:hAnsi="Times New Roman" w:cs="Times New Roman"/>
                <w:color w:val="000000" w:themeColor="text1"/>
                <w:sz w:val="24"/>
                <w:szCs w:val="24"/>
              </w:rPr>
              <w:t>Baik</w:t>
            </w:r>
          </w:p>
        </w:tc>
      </w:tr>
      <w:tr w:rsidR="007924DE" w:rsidRPr="00D62CC9" w:rsidTr="00300DA2">
        <w:tc>
          <w:tcPr>
            <w:tcW w:w="1509"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1,80-2,60</w:t>
            </w:r>
          </w:p>
        </w:tc>
        <w:tc>
          <w:tcPr>
            <w:tcW w:w="2710" w:type="dxa"/>
          </w:tcPr>
          <w:p w:rsidR="007924DE" w:rsidRPr="00D62CC9" w:rsidRDefault="00DF3C72"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Baik</w:t>
            </w:r>
          </w:p>
        </w:tc>
      </w:tr>
      <w:tr w:rsidR="007924DE" w:rsidRPr="00D62CC9" w:rsidTr="00300DA2">
        <w:tc>
          <w:tcPr>
            <w:tcW w:w="1509"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2,60-3,40</w:t>
            </w:r>
          </w:p>
        </w:tc>
        <w:tc>
          <w:tcPr>
            <w:tcW w:w="2710"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Cukup Baik</w:t>
            </w:r>
          </w:p>
        </w:tc>
      </w:tr>
      <w:tr w:rsidR="007924DE" w:rsidRPr="00D62CC9" w:rsidTr="00300DA2">
        <w:tc>
          <w:tcPr>
            <w:tcW w:w="1509"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3,40-4,20</w:t>
            </w:r>
          </w:p>
        </w:tc>
        <w:tc>
          <w:tcPr>
            <w:tcW w:w="2710"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Baik</w:t>
            </w:r>
          </w:p>
        </w:tc>
      </w:tr>
      <w:tr w:rsidR="007924DE" w:rsidRPr="00D62CC9" w:rsidTr="00300DA2">
        <w:tc>
          <w:tcPr>
            <w:tcW w:w="1509"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4,20-5.00</w:t>
            </w:r>
          </w:p>
        </w:tc>
        <w:tc>
          <w:tcPr>
            <w:tcW w:w="2710" w:type="dxa"/>
          </w:tcPr>
          <w:p w:rsidR="007924DE" w:rsidRPr="00D62CC9" w:rsidRDefault="007924DE"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Sangat </w:t>
            </w:r>
            <w:r w:rsidR="00DF3C72">
              <w:rPr>
                <w:rFonts w:ascii="Times New Roman" w:hAnsi="Times New Roman" w:cs="Times New Roman"/>
                <w:color w:val="000000" w:themeColor="text1"/>
                <w:sz w:val="24"/>
                <w:szCs w:val="24"/>
              </w:rPr>
              <w:t>Baik</w:t>
            </w:r>
          </w:p>
        </w:tc>
      </w:tr>
    </w:tbl>
    <w:p w:rsidR="00AA0FCD" w:rsidRPr="006C4D79" w:rsidRDefault="00DF3C72" w:rsidP="006C4D79">
      <w:pPr>
        <w:spacing w:line="240" w:lineRule="auto"/>
        <w:ind w:right="-7"/>
        <w:jc w:val="both"/>
        <w:rPr>
          <w:rFonts w:ascii="Times New Roman" w:eastAsia="Times New Roman" w:hAnsi="Times New Roman" w:cs="Times New Roman"/>
          <w:i/>
          <w:sz w:val="24"/>
          <w:szCs w:val="24"/>
        </w:rPr>
      </w:pPr>
      <w:r w:rsidRPr="006C4D79">
        <w:rPr>
          <w:rFonts w:ascii="Times New Roman" w:eastAsiaTheme="minorEastAsia" w:hAnsi="Times New Roman" w:cs="Times New Roman"/>
          <w:i/>
          <w:sz w:val="24"/>
          <w:szCs w:val="24"/>
        </w:rPr>
        <w:t xml:space="preserve">Sumber : </w:t>
      </w:r>
      <w:r w:rsidR="00DA3976" w:rsidRPr="006C4D79">
        <w:rPr>
          <w:rFonts w:ascii="Times New Roman" w:eastAsiaTheme="minorEastAsia" w:hAnsi="Times New Roman" w:cs="Times New Roman"/>
          <w:i/>
          <w:sz w:val="24"/>
          <w:szCs w:val="24"/>
        </w:rPr>
        <w:t>Metode Penelitian Kuantitatif dan Kualitatif, R&amp;D Sugiyono 2012</w:t>
      </w:r>
    </w:p>
    <w:p w:rsidR="0002779B" w:rsidRDefault="0002779B"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analisis data dalam penelitian ini menggunakan perhitungan </w:t>
      </w:r>
      <w:r w:rsidRPr="0002779B">
        <w:rPr>
          <w:rFonts w:ascii="Times New Roman" w:eastAsia="Times New Roman" w:hAnsi="Times New Roman" w:cs="Times New Roman"/>
          <w:i/>
          <w:sz w:val="24"/>
          <w:szCs w:val="24"/>
        </w:rPr>
        <w:t>Weight Mean Score</w:t>
      </w:r>
      <w:r>
        <w:rPr>
          <w:rFonts w:ascii="Times New Roman" w:eastAsia="Times New Roman" w:hAnsi="Times New Roman" w:cs="Times New Roman"/>
          <w:sz w:val="24"/>
          <w:szCs w:val="24"/>
        </w:rPr>
        <w:t xml:space="preserve"> (WMS) yaitu uraian yang berupa penggambaran untuk menjelaskan jawaban-jawaban yang diberikan responden dalam kuesioner, data-data yang diperoleh melalui wawancara dan studi pustaka digunakan </w:t>
      </w:r>
      <w:r>
        <w:rPr>
          <w:rFonts w:ascii="Times New Roman" w:eastAsia="Times New Roman" w:hAnsi="Times New Roman" w:cs="Times New Roman"/>
          <w:sz w:val="24"/>
          <w:szCs w:val="24"/>
        </w:rPr>
        <w:lastRenderedPageBreak/>
        <w:t>sebagai metode penghitung data yang diperoleh dari lapangan lalu diolah berdasarkan jawaban melalui angket untuk setiap item pertanyaan. Rumus WMS adalah sebagai berikut :</w:t>
      </w:r>
    </w:p>
    <w:p w:rsidR="00DE5E5F" w:rsidRDefault="0002779B" w:rsidP="00181483">
      <w:pPr>
        <w:spacing w:line="240" w:lineRule="auto"/>
        <w:ind w:right="-7" w:firstLine="720"/>
        <w:jc w:val="both"/>
        <w:rPr>
          <w:rFonts w:ascii="Times New Roman" w:eastAsia="Times New Roman" w:hAnsi="Times New Roman" w:cs="Times New Roman"/>
          <w:sz w:val="24"/>
          <w:szCs w:val="24"/>
        </w:rPr>
      </w:pPr>
      <w:r w:rsidRPr="00DC075E">
        <w:rPr>
          <w:rFonts w:ascii="Times New Roman" w:hAnsi="Times New Roman" w:cs="Times New Roman"/>
          <w:sz w:val="24"/>
          <w:szCs w:val="24"/>
        </w:rPr>
        <w:t xml:space="preserve">M = </w:t>
      </w:r>
      <m:oMath>
        <m:f>
          <m:fPr>
            <m:ctrlPr>
              <w:rPr>
                <w:rFonts w:ascii="Cambria Math" w:hAnsi="Cambria Math" w:cs="Times New Roman"/>
                <w:i/>
                <w:sz w:val="32"/>
                <w:szCs w:val="24"/>
              </w:rPr>
            </m:ctrlPr>
          </m:fPr>
          <m:num>
            <m:r>
              <w:rPr>
                <w:rFonts w:ascii="Cambria Math" w:hAnsi="Cambria Math" w:cs="Times New Roman"/>
                <w:sz w:val="32"/>
                <w:szCs w:val="24"/>
              </w:rPr>
              <m:t>Ʃf(x)</m:t>
            </m:r>
          </m:num>
          <m:den>
            <m:r>
              <w:rPr>
                <w:rFonts w:ascii="Cambria Math" w:hAnsi="Cambria Math" w:cs="Times New Roman"/>
                <w:sz w:val="32"/>
                <w:szCs w:val="24"/>
              </w:rPr>
              <m:t>n</m:t>
            </m:r>
          </m:den>
        </m:f>
      </m:oMath>
      <w:r>
        <w:rPr>
          <w:rFonts w:ascii="Times New Roman" w:eastAsia="Times New Roman" w:hAnsi="Times New Roman" w:cs="Times New Roman"/>
          <w:sz w:val="24"/>
          <w:szCs w:val="24"/>
        </w:rPr>
        <w:t xml:space="preserve"> </w:t>
      </w:r>
    </w:p>
    <w:p w:rsidR="00680389" w:rsidRDefault="00680389"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Keterangan : </w:t>
      </w:r>
    </w:p>
    <w:p w:rsidR="00D92396" w:rsidRPr="00DE5E5F" w:rsidRDefault="005F35B1" w:rsidP="005F35B1">
      <w:pPr>
        <w:spacing w:line="240" w:lineRule="auto"/>
        <w:ind w:left="1276" w:right="-7" w:hanging="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M=perolehan </w:t>
      </w:r>
      <w:r w:rsidR="00680389">
        <w:rPr>
          <w:rFonts w:ascii="Times New Roman" w:eastAsia="Times New Roman" w:hAnsi="Times New Roman" w:cs="Times New Roman"/>
          <w:sz w:val="24"/>
          <w:szCs w:val="24"/>
        </w:rPr>
        <w:t>angka penafsiran/</w:t>
      </w:r>
      <w:r>
        <w:rPr>
          <w:rFonts w:ascii="Times New Roman" w:eastAsia="Times New Roman" w:hAnsi="Times New Roman" w:cs="Times New Roman"/>
          <w:sz w:val="24"/>
          <w:szCs w:val="24"/>
        </w:rPr>
        <w:t xml:space="preserve"> </w:t>
      </w:r>
      <w:r w:rsidR="00680389">
        <w:rPr>
          <w:rFonts w:ascii="Times New Roman" w:eastAsia="Times New Roman" w:hAnsi="Times New Roman" w:cs="Times New Roman"/>
          <w:sz w:val="24"/>
          <w:szCs w:val="24"/>
        </w:rPr>
        <w:t>kriteria penafsiran</w:t>
      </w:r>
    </w:p>
    <w:p w:rsidR="00DE5E5F" w:rsidRDefault="00680389"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Ʃ  = penjumlahan</w:t>
      </w:r>
    </w:p>
    <w:p w:rsidR="00680389" w:rsidRDefault="00680389"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 frekuensi jawaban responden</w:t>
      </w:r>
    </w:p>
    <w:p w:rsidR="00680389" w:rsidRDefault="00680389"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 pembobotan (skala nilai)</w:t>
      </w:r>
    </w:p>
    <w:p w:rsidR="00680389" w:rsidRDefault="00680389" w:rsidP="00181483">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 jumlah sampel penelitian </w:t>
      </w:r>
    </w:p>
    <w:p w:rsidR="00DB7799" w:rsidRDefault="00DF3C72" w:rsidP="00181483">
      <w:p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kemudian setelah langkah pertama selesai dilakukan maka selanjutnya dibuat tabel sebagai berikut :</w:t>
      </w:r>
    </w:p>
    <w:p w:rsidR="00DF3C72" w:rsidRPr="00163720" w:rsidRDefault="00DF3C72" w:rsidP="00181483">
      <w:pPr>
        <w:spacing w:line="240" w:lineRule="auto"/>
        <w:ind w:firstLine="284"/>
        <w:jc w:val="center"/>
        <w:rPr>
          <w:rFonts w:ascii="Times New Roman" w:hAnsi="Times New Roman" w:cs="Times New Roman"/>
          <w:b/>
          <w:sz w:val="24"/>
          <w:szCs w:val="24"/>
        </w:rPr>
      </w:pPr>
      <w:r w:rsidRPr="00163720">
        <w:rPr>
          <w:rFonts w:ascii="Times New Roman" w:hAnsi="Times New Roman" w:cs="Times New Roman"/>
          <w:b/>
          <w:sz w:val="24"/>
          <w:szCs w:val="24"/>
        </w:rPr>
        <w:t>Tabe</w:t>
      </w:r>
      <w:r w:rsidR="002B45AD">
        <w:rPr>
          <w:rFonts w:ascii="Times New Roman" w:hAnsi="Times New Roman" w:cs="Times New Roman"/>
          <w:b/>
          <w:sz w:val="24"/>
          <w:szCs w:val="24"/>
        </w:rPr>
        <w:t>l 1</w:t>
      </w:r>
      <w:r>
        <w:rPr>
          <w:rFonts w:ascii="Times New Roman" w:hAnsi="Times New Roman" w:cs="Times New Roman"/>
          <w:b/>
          <w:sz w:val="24"/>
          <w:szCs w:val="24"/>
        </w:rPr>
        <w:t>.4</w:t>
      </w:r>
    </w:p>
    <w:p w:rsidR="00DF3C72" w:rsidRPr="00163720" w:rsidRDefault="00DF3C72" w:rsidP="00181483">
      <w:pPr>
        <w:spacing w:line="240" w:lineRule="auto"/>
        <w:ind w:firstLine="284"/>
        <w:jc w:val="center"/>
        <w:rPr>
          <w:rFonts w:ascii="Times New Roman" w:hAnsi="Times New Roman" w:cs="Times New Roman"/>
          <w:b/>
          <w:sz w:val="24"/>
          <w:szCs w:val="24"/>
        </w:rPr>
      </w:pPr>
      <w:r w:rsidRPr="00163720">
        <w:rPr>
          <w:rFonts w:ascii="Times New Roman" w:hAnsi="Times New Roman" w:cs="Times New Roman"/>
          <w:b/>
          <w:sz w:val="24"/>
          <w:szCs w:val="24"/>
        </w:rPr>
        <w:t>Alternatif Jawaban Responden</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16"/>
        <w:gridCol w:w="1296"/>
        <w:gridCol w:w="350"/>
        <w:gridCol w:w="390"/>
        <w:gridCol w:w="496"/>
        <w:gridCol w:w="1241"/>
      </w:tblGrid>
      <w:tr w:rsidR="00DF3C72" w:rsidRPr="00D62CC9" w:rsidTr="00300DA2">
        <w:tc>
          <w:tcPr>
            <w:tcW w:w="1133" w:type="dxa"/>
            <w:shd w:val="clear" w:color="auto" w:fill="D9D9D9" w:themeFill="background1" w:themeFillShade="D9"/>
          </w:tcPr>
          <w:p w:rsidR="00DF3C72" w:rsidRPr="00300DA2"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300DA2">
              <w:rPr>
                <w:rFonts w:ascii="Times New Roman" w:eastAsiaTheme="minorEastAsia" w:hAnsi="Times New Roman" w:cs="Times New Roman"/>
                <w:color w:val="000000" w:themeColor="text1"/>
                <w:sz w:val="24"/>
                <w:szCs w:val="24"/>
              </w:rPr>
              <w:t>No</w:t>
            </w:r>
          </w:p>
        </w:tc>
        <w:tc>
          <w:tcPr>
            <w:tcW w:w="1049" w:type="dxa"/>
            <w:shd w:val="clear" w:color="auto" w:fill="D9D9D9" w:themeFill="background1" w:themeFillShade="D9"/>
          </w:tcPr>
          <w:p w:rsidR="00DF3C72" w:rsidRPr="00300DA2"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300DA2">
              <w:rPr>
                <w:rFonts w:ascii="Times New Roman" w:eastAsiaTheme="minorEastAsia" w:hAnsi="Times New Roman" w:cs="Times New Roman"/>
                <w:color w:val="000000" w:themeColor="text1"/>
                <w:sz w:val="24"/>
                <w:szCs w:val="24"/>
              </w:rPr>
              <w:t>Alternative jawaban</w:t>
            </w:r>
          </w:p>
        </w:tc>
        <w:tc>
          <w:tcPr>
            <w:tcW w:w="319" w:type="dxa"/>
            <w:shd w:val="clear" w:color="auto" w:fill="D9D9D9" w:themeFill="background1" w:themeFillShade="D9"/>
          </w:tcPr>
          <w:p w:rsidR="00DF3C72" w:rsidRPr="00300DA2"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300DA2">
              <w:rPr>
                <w:rFonts w:ascii="Times New Roman" w:eastAsiaTheme="minorEastAsia" w:hAnsi="Times New Roman" w:cs="Times New Roman"/>
                <w:color w:val="000000" w:themeColor="text1"/>
                <w:sz w:val="24"/>
                <w:szCs w:val="24"/>
              </w:rPr>
              <w:t>F</w:t>
            </w:r>
          </w:p>
        </w:tc>
        <w:tc>
          <w:tcPr>
            <w:tcW w:w="350" w:type="dxa"/>
            <w:shd w:val="clear" w:color="auto" w:fill="D9D9D9" w:themeFill="background1" w:themeFillShade="D9"/>
          </w:tcPr>
          <w:p w:rsidR="00DF3C72" w:rsidRPr="00300DA2"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300DA2">
              <w:rPr>
                <w:rFonts w:ascii="Times New Roman" w:eastAsiaTheme="minorEastAsia" w:hAnsi="Times New Roman" w:cs="Times New Roman"/>
                <w:color w:val="000000" w:themeColor="text1"/>
                <w:sz w:val="24"/>
                <w:szCs w:val="24"/>
              </w:rPr>
              <w:t>X</w:t>
            </w:r>
          </w:p>
        </w:tc>
        <w:tc>
          <w:tcPr>
            <w:tcW w:w="432" w:type="dxa"/>
            <w:shd w:val="clear" w:color="auto" w:fill="D9D9D9" w:themeFill="background1" w:themeFillShade="D9"/>
          </w:tcPr>
          <w:p w:rsidR="00DF3C72" w:rsidRPr="00300DA2"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300DA2">
              <w:rPr>
                <w:rFonts w:ascii="Times New Roman" w:eastAsiaTheme="minorEastAsia" w:hAnsi="Times New Roman" w:cs="Times New Roman"/>
                <w:i/>
                <w:color w:val="000000" w:themeColor="text1"/>
                <w:sz w:val="24"/>
                <w:szCs w:val="24"/>
              </w:rPr>
              <w:t>f</w:t>
            </w:r>
            <w:r w:rsidRPr="00300DA2">
              <w:rPr>
                <w:rFonts w:ascii="Times New Roman" w:eastAsiaTheme="minorEastAsia" w:hAnsi="Times New Roman" w:cs="Times New Roman"/>
                <w:color w:val="000000" w:themeColor="text1"/>
                <w:sz w:val="24"/>
                <w:szCs w:val="24"/>
              </w:rPr>
              <w:t xml:space="preserve"> (x)</w:t>
            </w:r>
          </w:p>
        </w:tc>
        <w:tc>
          <w:tcPr>
            <w:tcW w:w="1006" w:type="dxa"/>
            <w:shd w:val="clear" w:color="auto" w:fill="D9D9D9" w:themeFill="background1" w:themeFillShade="D9"/>
          </w:tcPr>
          <w:p w:rsidR="00DF3C72" w:rsidRPr="00300DA2" w:rsidRDefault="00DF3C72" w:rsidP="00181483">
            <w:pPr>
              <w:autoSpaceDE w:val="0"/>
              <w:autoSpaceDN w:val="0"/>
              <w:adjustRightInd w:val="0"/>
              <w:spacing w:line="240" w:lineRule="auto"/>
              <w:jc w:val="center"/>
              <w:rPr>
                <w:rFonts w:ascii="Times New Roman" w:eastAsiaTheme="minorEastAsia" w:hAnsi="Times New Roman" w:cs="Times New Roman"/>
                <w:i/>
                <w:color w:val="000000" w:themeColor="text1"/>
                <w:sz w:val="24"/>
                <w:szCs w:val="24"/>
              </w:rPr>
            </w:pPr>
            <w:r w:rsidRPr="00300DA2">
              <w:rPr>
                <w:rFonts w:ascii="Times New Roman" w:eastAsiaTheme="minorEastAsia" w:hAnsi="Times New Roman" w:cs="Times New Roman"/>
                <w:i/>
                <w:color w:val="000000" w:themeColor="text1"/>
                <w:sz w:val="24"/>
                <w:szCs w:val="24"/>
              </w:rPr>
              <w:t>M=Ʃf</w:t>
            </w:r>
            <w:r w:rsidR="00DA3976" w:rsidRPr="00300DA2">
              <w:rPr>
                <w:rFonts w:ascii="Times New Roman" w:eastAsiaTheme="minorEastAsia" w:hAnsi="Times New Roman" w:cs="Times New Roman"/>
                <w:i/>
                <w:color w:val="000000" w:themeColor="text1"/>
                <w:sz w:val="24"/>
                <w:szCs w:val="24"/>
              </w:rPr>
              <w:t>(x)/n</w:t>
            </w:r>
          </w:p>
        </w:tc>
      </w:tr>
      <w:tr w:rsidR="00DF3C72" w:rsidRPr="00D62CC9" w:rsidTr="00300DA2">
        <w:tc>
          <w:tcPr>
            <w:tcW w:w="1133"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1</w:t>
            </w:r>
          </w:p>
        </w:tc>
        <w:tc>
          <w:tcPr>
            <w:tcW w:w="1049" w:type="dxa"/>
          </w:tcPr>
          <w:p w:rsidR="00DF3C72" w:rsidRPr="00D62CC9" w:rsidRDefault="00DF3C72"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 xml:space="preserve">Sangat </w:t>
            </w:r>
            <w:r>
              <w:rPr>
                <w:rFonts w:ascii="Times New Roman" w:hAnsi="Times New Roman" w:cs="Times New Roman"/>
                <w:color w:val="000000" w:themeColor="text1"/>
                <w:sz w:val="24"/>
                <w:szCs w:val="24"/>
              </w:rPr>
              <w:t>Baik</w:t>
            </w:r>
          </w:p>
        </w:tc>
        <w:tc>
          <w:tcPr>
            <w:tcW w:w="319"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350"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5</w:t>
            </w:r>
          </w:p>
        </w:tc>
        <w:tc>
          <w:tcPr>
            <w:tcW w:w="432"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06"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r>
      <w:tr w:rsidR="00DF3C72" w:rsidRPr="00D62CC9" w:rsidTr="00300DA2">
        <w:tc>
          <w:tcPr>
            <w:tcW w:w="1133"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2</w:t>
            </w:r>
          </w:p>
        </w:tc>
        <w:tc>
          <w:tcPr>
            <w:tcW w:w="1049" w:type="dxa"/>
          </w:tcPr>
          <w:p w:rsidR="00DF3C72" w:rsidRPr="00D62CC9" w:rsidRDefault="00DF3C72"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Baik</w:t>
            </w:r>
          </w:p>
        </w:tc>
        <w:tc>
          <w:tcPr>
            <w:tcW w:w="319"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350"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4</w:t>
            </w:r>
          </w:p>
        </w:tc>
        <w:tc>
          <w:tcPr>
            <w:tcW w:w="432"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06"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r>
      <w:tr w:rsidR="00DF3C72" w:rsidRPr="00D62CC9" w:rsidTr="00300DA2">
        <w:tc>
          <w:tcPr>
            <w:tcW w:w="1133"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3</w:t>
            </w:r>
          </w:p>
        </w:tc>
        <w:tc>
          <w:tcPr>
            <w:tcW w:w="1049" w:type="dxa"/>
          </w:tcPr>
          <w:p w:rsidR="00DF3C72" w:rsidRPr="00D62CC9" w:rsidRDefault="00DF3C72"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Cukup Baik</w:t>
            </w:r>
          </w:p>
        </w:tc>
        <w:tc>
          <w:tcPr>
            <w:tcW w:w="319"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350"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3</w:t>
            </w:r>
          </w:p>
        </w:tc>
        <w:tc>
          <w:tcPr>
            <w:tcW w:w="432"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06"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r>
      <w:tr w:rsidR="00DF3C72" w:rsidRPr="00D62CC9" w:rsidTr="00300DA2">
        <w:tc>
          <w:tcPr>
            <w:tcW w:w="1133"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4</w:t>
            </w:r>
          </w:p>
        </w:tc>
        <w:tc>
          <w:tcPr>
            <w:tcW w:w="1049" w:type="dxa"/>
          </w:tcPr>
          <w:p w:rsidR="00DF3C72" w:rsidRPr="00D62CC9" w:rsidRDefault="00DF3C72" w:rsidP="00181483">
            <w:pPr>
              <w:autoSpaceDE w:val="0"/>
              <w:autoSpaceDN w:val="0"/>
              <w:adjustRightInd w:val="0"/>
              <w:spacing w:line="240" w:lineRule="auto"/>
              <w:jc w:val="center"/>
              <w:rPr>
                <w:rFonts w:ascii="Times New Roman" w:hAnsi="Times New Roman" w:cs="Times New Roman"/>
                <w:color w:val="000000" w:themeColor="text1"/>
                <w:sz w:val="24"/>
                <w:szCs w:val="24"/>
              </w:rPr>
            </w:pPr>
            <w:r w:rsidRPr="00D62CC9">
              <w:rPr>
                <w:rFonts w:ascii="Times New Roman" w:hAnsi="Times New Roman" w:cs="Times New Roman"/>
                <w:color w:val="000000" w:themeColor="text1"/>
                <w:sz w:val="24"/>
                <w:szCs w:val="24"/>
              </w:rPr>
              <w:t xml:space="preserve">Tidak </w:t>
            </w:r>
            <w:r>
              <w:rPr>
                <w:rFonts w:ascii="Times New Roman" w:hAnsi="Times New Roman" w:cs="Times New Roman"/>
                <w:color w:val="000000" w:themeColor="text1"/>
                <w:sz w:val="24"/>
                <w:szCs w:val="24"/>
              </w:rPr>
              <w:t>Baik</w:t>
            </w:r>
          </w:p>
        </w:tc>
        <w:tc>
          <w:tcPr>
            <w:tcW w:w="319"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350"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2</w:t>
            </w:r>
          </w:p>
        </w:tc>
        <w:tc>
          <w:tcPr>
            <w:tcW w:w="432"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06"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r>
      <w:tr w:rsidR="00DF3C72" w:rsidRPr="00D62CC9" w:rsidTr="00300DA2">
        <w:tc>
          <w:tcPr>
            <w:tcW w:w="1133"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5</w:t>
            </w:r>
          </w:p>
        </w:tc>
        <w:tc>
          <w:tcPr>
            <w:tcW w:w="1049" w:type="dxa"/>
          </w:tcPr>
          <w:p w:rsidR="00DF3C72" w:rsidRPr="00D62CC9" w:rsidRDefault="00DF3C72" w:rsidP="00181483">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T</w:t>
            </w:r>
            <w:r w:rsidRPr="00D62CC9">
              <w:rPr>
                <w:rFonts w:ascii="Times New Roman" w:hAnsi="Times New Roman" w:cs="Times New Roman"/>
                <w:color w:val="000000" w:themeColor="text1"/>
                <w:sz w:val="24"/>
                <w:szCs w:val="24"/>
              </w:rPr>
              <w:t>idak</w:t>
            </w:r>
            <w:r>
              <w:rPr>
                <w:rFonts w:ascii="Times New Roman" w:hAnsi="Times New Roman" w:cs="Times New Roman"/>
                <w:color w:val="000000" w:themeColor="text1"/>
                <w:sz w:val="24"/>
                <w:szCs w:val="24"/>
              </w:rPr>
              <w:t xml:space="preserve"> Baik</w:t>
            </w:r>
          </w:p>
        </w:tc>
        <w:tc>
          <w:tcPr>
            <w:tcW w:w="319"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350"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1</w:t>
            </w:r>
          </w:p>
        </w:tc>
        <w:tc>
          <w:tcPr>
            <w:tcW w:w="432"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06" w:type="dxa"/>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r>
      <w:tr w:rsidR="00DF3C72" w:rsidRPr="00D62CC9" w:rsidTr="00300DA2">
        <w:tc>
          <w:tcPr>
            <w:tcW w:w="1133" w:type="dxa"/>
            <w:shd w:val="clear" w:color="auto" w:fill="D9D9D9" w:themeFill="background1" w:themeFillShade="D9"/>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49" w:type="dxa"/>
            <w:shd w:val="clear" w:color="auto" w:fill="D9D9D9" w:themeFill="background1" w:themeFillShade="D9"/>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r w:rsidRPr="00D62CC9">
              <w:rPr>
                <w:rFonts w:ascii="Times New Roman" w:eastAsiaTheme="minorEastAsia" w:hAnsi="Times New Roman" w:cs="Times New Roman"/>
                <w:color w:val="000000" w:themeColor="text1"/>
                <w:sz w:val="24"/>
                <w:szCs w:val="24"/>
              </w:rPr>
              <w:t>Jumlah</w:t>
            </w:r>
          </w:p>
        </w:tc>
        <w:tc>
          <w:tcPr>
            <w:tcW w:w="319" w:type="dxa"/>
            <w:shd w:val="clear" w:color="auto" w:fill="D9D9D9" w:themeFill="background1" w:themeFillShade="D9"/>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350" w:type="dxa"/>
            <w:shd w:val="clear" w:color="auto" w:fill="D9D9D9" w:themeFill="background1" w:themeFillShade="D9"/>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432" w:type="dxa"/>
            <w:shd w:val="clear" w:color="auto" w:fill="D9D9D9" w:themeFill="background1" w:themeFillShade="D9"/>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c>
          <w:tcPr>
            <w:tcW w:w="1006" w:type="dxa"/>
            <w:shd w:val="clear" w:color="auto" w:fill="D9D9D9" w:themeFill="background1" w:themeFillShade="D9"/>
          </w:tcPr>
          <w:p w:rsidR="00DF3C72" w:rsidRPr="00D62CC9" w:rsidRDefault="00DF3C72" w:rsidP="00181483">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w:p>
        </w:tc>
      </w:tr>
    </w:tbl>
    <w:p w:rsidR="000B661B" w:rsidRPr="005F35B1" w:rsidRDefault="00DF3C72" w:rsidP="00181483">
      <w:pPr>
        <w:pStyle w:val="ListParagraph"/>
        <w:spacing w:line="240" w:lineRule="auto"/>
        <w:ind w:left="0"/>
        <w:rPr>
          <w:rFonts w:ascii="Times New Roman" w:eastAsiaTheme="minorEastAsia" w:hAnsi="Times New Roman" w:cs="Times New Roman"/>
          <w:i/>
          <w:sz w:val="24"/>
          <w:szCs w:val="24"/>
        </w:rPr>
      </w:pPr>
      <w:r w:rsidRPr="005F35B1">
        <w:rPr>
          <w:rFonts w:ascii="Times New Roman" w:eastAsiaTheme="minorEastAsia" w:hAnsi="Times New Roman" w:cs="Times New Roman"/>
          <w:i/>
          <w:sz w:val="24"/>
          <w:szCs w:val="24"/>
        </w:rPr>
        <w:t>Sumber : Metode Penelitian Kuantitatif dan Kualitatif, R&amp;D Sugiyono 2012</w:t>
      </w:r>
    </w:p>
    <w:p w:rsidR="00680389" w:rsidRDefault="00680389" w:rsidP="00181483">
      <w:pPr>
        <w:spacing w:line="240" w:lineRule="auto"/>
        <w:ind w:right="-7"/>
        <w:jc w:val="both"/>
        <w:rPr>
          <w:rFonts w:ascii="Times New Roman" w:eastAsia="Times New Roman" w:hAnsi="Times New Roman" w:cs="Times New Roman"/>
          <w:b/>
          <w:sz w:val="24"/>
          <w:szCs w:val="24"/>
        </w:rPr>
      </w:pPr>
      <w:r w:rsidRPr="00680389">
        <w:rPr>
          <w:rFonts w:ascii="Times New Roman" w:eastAsia="Times New Roman" w:hAnsi="Times New Roman" w:cs="Times New Roman"/>
          <w:b/>
          <w:sz w:val="24"/>
          <w:szCs w:val="24"/>
        </w:rPr>
        <w:t>HASIL DAN PEMBAHASAN</w:t>
      </w:r>
    </w:p>
    <w:p w:rsidR="005F35B1" w:rsidRPr="006C4D79" w:rsidRDefault="0033140C" w:rsidP="006C4D7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hasil penelitian ini responden diambil secara acak </w:t>
      </w:r>
      <w:r w:rsidR="00181483">
        <w:rPr>
          <w:rFonts w:ascii="Times New Roman" w:eastAsia="Times New Roman" w:hAnsi="Times New Roman" w:cs="Times New Roman"/>
          <w:sz w:val="24"/>
          <w:szCs w:val="24"/>
        </w:rPr>
        <w:t xml:space="preserve">berdasarkan </w:t>
      </w:r>
      <w:r w:rsidR="00181483">
        <w:rPr>
          <w:rFonts w:ascii="Times New Roman" w:eastAsia="Times New Roman" w:hAnsi="Times New Roman" w:cs="Times New Roman"/>
          <w:sz w:val="24"/>
          <w:szCs w:val="24"/>
        </w:rPr>
        <w:lastRenderedPageBreak/>
        <w:t xml:space="preserve">jenis kelamin, usia responden dan lama bekerja responden pada Dinas Pekerjaan Umum dan Penataan Ruang Kota Bogor. </w:t>
      </w:r>
    </w:p>
    <w:p w:rsidR="002B45AD" w:rsidRDefault="00DC1C7E" w:rsidP="002B45AD">
      <w:pPr>
        <w:spacing w:line="240" w:lineRule="auto"/>
        <w:jc w:val="center"/>
        <w:rPr>
          <w:rFonts w:ascii="Times New Roman" w:hAnsi="Times New Roman" w:cs="Times New Roman"/>
          <w:b/>
          <w:sz w:val="24"/>
          <w:szCs w:val="24"/>
        </w:rPr>
      </w:pPr>
      <w:r w:rsidRPr="00402BDA">
        <w:rPr>
          <w:rFonts w:ascii="Times New Roman" w:hAnsi="Times New Roman" w:cs="Times New Roman"/>
          <w:b/>
          <w:sz w:val="24"/>
          <w:szCs w:val="24"/>
        </w:rPr>
        <w:t>Tabel</w:t>
      </w:r>
      <w:r w:rsidR="002B45AD">
        <w:rPr>
          <w:rFonts w:ascii="Times New Roman" w:hAnsi="Times New Roman" w:cs="Times New Roman"/>
          <w:b/>
          <w:sz w:val="24"/>
          <w:szCs w:val="24"/>
        </w:rPr>
        <w:t xml:space="preserve"> 1.5</w:t>
      </w:r>
    </w:p>
    <w:p w:rsidR="00DC1C7E" w:rsidRDefault="00DC1C7E" w:rsidP="002B45AD">
      <w:pPr>
        <w:spacing w:line="240" w:lineRule="auto"/>
        <w:jc w:val="center"/>
        <w:rPr>
          <w:rFonts w:ascii="Times New Roman" w:hAnsi="Times New Roman" w:cs="Times New Roman"/>
          <w:b/>
          <w:sz w:val="24"/>
          <w:szCs w:val="24"/>
        </w:rPr>
      </w:pPr>
      <w:r w:rsidRPr="00402BDA">
        <w:rPr>
          <w:rFonts w:ascii="Times New Roman" w:hAnsi="Times New Roman" w:cs="Times New Roman"/>
          <w:b/>
          <w:sz w:val="24"/>
          <w:szCs w:val="24"/>
        </w:rPr>
        <w:t>Rekapitulasi dimensi pengetahuan</w:t>
      </w:r>
    </w:p>
    <w:p w:rsidR="00DC1C7E" w:rsidRDefault="00DC1C7E" w:rsidP="002B45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 = 54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64"/>
        <w:gridCol w:w="1229"/>
        <w:gridCol w:w="1002"/>
        <w:gridCol w:w="1002"/>
      </w:tblGrid>
      <w:tr w:rsidR="00DC1C7E" w:rsidTr="00300DA2">
        <w:trPr>
          <w:trHeight w:val="781"/>
        </w:trPr>
        <w:tc>
          <w:tcPr>
            <w:tcW w:w="2062" w:type="dxa"/>
            <w:shd w:val="clear" w:color="auto" w:fill="D9D9D9" w:themeFill="background1" w:themeFillShade="D9"/>
            <w:vAlign w:val="center"/>
          </w:tcPr>
          <w:p w:rsidR="00DC1C7E" w:rsidRPr="00355FC1" w:rsidRDefault="00DC1C7E" w:rsidP="00411D2C">
            <w:pPr>
              <w:jc w:val="center"/>
              <w:rPr>
                <w:rFonts w:ascii="Times New Roman" w:hAnsi="Times New Roman" w:cs="Times New Roman"/>
                <w:b/>
                <w:sz w:val="24"/>
                <w:szCs w:val="24"/>
              </w:rPr>
            </w:pPr>
            <w:r w:rsidRPr="00355FC1">
              <w:rPr>
                <w:rFonts w:ascii="Times New Roman" w:hAnsi="Times New Roman" w:cs="Times New Roman"/>
                <w:b/>
                <w:sz w:val="24"/>
                <w:szCs w:val="24"/>
              </w:rPr>
              <w:t>Dimensi</w:t>
            </w:r>
          </w:p>
        </w:tc>
        <w:tc>
          <w:tcPr>
            <w:tcW w:w="2646" w:type="dxa"/>
            <w:shd w:val="clear" w:color="auto" w:fill="D9D9D9" w:themeFill="background1" w:themeFillShade="D9"/>
            <w:vAlign w:val="center"/>
          </w:tcPr>
          <w:p w:rsidR="00DC1C7E" w:rsidRPr="00355FC1" w:rsidRDefault="00DC1C7E" w:rsidP="00411D2C">
            <w:pPr>
              <w:jc w:val="center"/>
              <w:rPr>
                <w:rFonts w:ascii="Times New Roman" w:hAnsi="Times New Roman" w:cs="Times New Roman"/>
                <w:b/>
                <w:sz w:val="24"/>
                <w:szCs w:val="24"/>
              </w:rPr>
            </w:pPr>
            <w:r w:rsidRPr="00355FC1">
              <w:rPr>
                <w:rFonts w:ascii="Times New Roman" w:hAnsi="Times New Roman" w:cs="Times New Roman"/>
                <w:b/>
                <w:sz w:val="24"/>
                <w:szCs w:val="24"/>
              </w:rPr>
              <w:t>Indikator</w:t>
            </w:r>
          </w:p>
        </w:tc>
        <w:tc>
          <w:tcPr>
            <w:tcW w:w="1801" w:type="dxa"/>
            <w:shd w:val="clear" w:color="auto" w:fill="D9D9D9" w:themeFill="background1" w:themeFillShade="D9"/>
            <w:vAlign w:val="center"/>
          </w:tcPr>
          <w:p w:rsidR="00DC1C7E" w:rsidRPr="00355FC1" w:rsidRDefault="00DC1C7E" w:rsidP="00411D2C">
            <w:pPr>
              <w:jc w:val="center"/>
              <w:rPr>
                <w:rFonts w:ascii="Times New Roman" w:hAnsi="Times New Roman" w:cs="Times New Roman"/>
                <w:b/>
                <w:sz w:val="24"/>
                <w:szCs w:val="24"/>
              </w:rPr>
            </w:pPr>
            <w:r w:rsidRPr="00355FC1">
              <w:rPr>
                <w:rFonts w:ascii="Times New Roman" w:hAnsi="Times New Roman" w:cs="Times New Roman"/>
                <w:b/>
                <w:sz w:val="24"/>
                <w:szCs w:val="24"/>
              </w:rPr>
              <w:t>Angka Penafsiran</w:t>
            </w:r>
          </w:p>
        </w:tc>
        <w:tc>
          <w:tcPr>
            <w:tcW w:w="1644" w:type="dxa"/>
            <w:shd w:val="clear" w:color="auto" w:fill="D9D9D9" w:themeFill="background1" w:themeFillShade="D9"/>
          </w:tcPr>
          <w:p w:rsidR="00DC1C7E" w:rsidRPr="00355FC1" w:rsidRDefault="00DC1C7E" w:rsidP="00411D2C">
            <w:pPr>
              <w:jc w:val="center"/>
              <w:rPr>
                <w:rFonts w:ascii="Times New Roman" w:hAnsi="Times New Roman" w:cs="Times New Roman"/>
                <w:b/>
                <w:sz w:val="24"/>
                <w:szCs w:val="24"/>
              </w:rPr>
            </w:pPr>
            <w:r w:rsidRPr="00355FC1">
              <w:rPr>
                <w:rFonts w:ascii="Times New Roman" w:hAnsi="Times New Roman" w:cs="Times New Roman"/>
                <w:b/>
                <w:sz w:val="24"/>
                <w:szCs w:val="24"/>
              </w:rPr>
              <w:t>Kriteria Penafsiran</w:t>
            </w:r>
          </w:p>
        </w:tc>
      </w:tr>
      <w:tr w:rsidR="00DC1C7E" w:rsidTr="00300DA2">
        <w:tc>
          <w:tcPr>
            <w:tcW w:w="2062" w:type="dxa"/>
            <w:vMerge w:val="restart"/>
            <w:vAlign w:val="center"/>
          </w:tcPr>
          <w:p w:rsidR="00DC1C7E" w:rsidRDefault="00DC1C7E" w:rsidP="00411D2C">
            <w:pPr>
              <w:jc w:val="center"/>
              <w:rPr>
                <w:rFonts w:ascii="Times New Roman" w:hAnsi="Times New Roman" w:cs="Times New Roman"/>
                <w:b/>
                <w:sz w:val="24"/>
                <w:szCs w:val="24"/>
              </w:rPr>
            </w:pPr>
            <w:r>
              <w:rPr>
                <w:rFonts w:ascii="Times New Roman" w:hAnsi="Times New Roman" w:cs="Times New Roman"/>
                <w:b/>
                <w:sz w:val="24"/>
                <w:szCs w:val="24"/>
              </w:rPr>
              <w:t>Pengetahuan</w:t>
            </w:r>
          </w:p>
        </w:tc>
        <w:tc>
          <w:tcPr>
            <w:tcW w:w="2646" w:type="dxa"/>
            <w:vAlign w:val="center"/>
          </w:tcPr>
          <w:p w:rsidR="00DC1C7E" w:rsidRPr="00402BDA" w:rsidRDefault="00DC1C7E" w:rsidP="00411D2C">
            <w:pPr>
              <w:rPr>
                <w:rFonts w:ascii="Times New Roman" w:hAnsi="Times New Roman" w:cs="Times New Roman"/>
                <w:sz w:val="24"/>
                <w:szCs w:val="24"/>
              </w:rPr>
            </w:pPr>
            <w:r>
              <w:rPr>
                <w:rFonts w:ascii="Times New Roman" w:hAnsi="Times New Roman" w:cs="Times New Roman"/>
                <w:sz w:val="24"/>
                <w:szCs w:val="24"/>
              </w:rPr>
              <w:t>Kesesuaian latar belakang pendidikan dengan pekerjaan</w:t>
            </w:r>
          </w:p>
        </w:tc>
        <w:tc>
          <w:tcPr>
            <w:tcW w:w="1801" w:type="dxa"/>
            <w:vAlign w:val="center"/>
          </w:tcPr>
          <w:p w:rsidR="00DC1C7E" w:rsidRPr="000C3A56" w:rsidRDefault="00DC1C7E" w:rsidP="00411D2C">
            <w:pPr>
              <w:jc w:val="center"/>
              <w:rPr>
                <w:rFonts w:ascii="Times New Roman" w:hAnsi="Times New Roman" w:cs="Times New Roman"/>
                <w:sz w:val="24"/>
                <w:szCs w:val="24"/>
              </w:rPr>
            </w:pPr>
            <w:r w:rsidRPr="000C3A56">
              <w:rPr>
                <w:rFonts w:ascii="Times New Roman" w:hAnsi="Times New Roman" w:cs="Times New Roman"/>
                <w:sz w:val="24"/>
                <w:szCs w:val="24"/>
              </w:rPr>
              <w:t>4,05</w:t>
            </w:r>
          </w:p>
        </w:tc>
        <w:tc>
          <w:tcPr>
            <w:tcW w:w="1644" w:type="dxa"/>
            <w:vAlign w:val="center"/>
          </w:tcPr>
          <w:p w:rsidR="00DC1C7E" w:rsidRPr="000C3A56" w:rsidRDefault="00DC1C7E" w:rsidP="00411D2C">
            <w:pPr>
              <w:jc w:val="center"/>
              <w:rPr>
                <w:rFonts w:ascii="Times New Roman" w:hAnsi="Times New Roman" w:cs="Times New Roman"/>
                <w:sz w:val="24"/>
                <w:szCs w:val="24"/>
              </w:rPr>
            </w:pPr>
            <w:r>
              <w:rPr>
                <w:rFonts w:ascii="Times New Roman" w:hAnsi="Times New Roman" w:cs="Times New Roman"/>
                <w:sz w:val="24"/>
                <w:szCs w:val="24"/>
              </w:rPr>
              <w:t>Baik</w:t>
            </w:r>
          </w:p>
        </w:tc>
      </w:tr>
      <w:tr w:rsidR="00DC1C7E" w:rsidTr="00300DA2">
        <w:tc>
          <w:tcPr>
            <w:tcW w:w="2062" w:type="dxa"/>
            <w:vMerge/>
            <w:vAlign w:val="center"/>
          </w:tcPr>
          <w:p w:rsidR="00DC1C7E" w:rsidRDefault="00DC1C7E" w:rsidP="00411D2C">
            <w:pPr>
              <w:jc w:val="center"/>
              <w:rPr>
                <w:rFonts w:ascii="Times New Roman" w:hAnsi="Times New Roman" w:cs="Times New Roman"/>
                <w:b/>
                <w:sz w:val="24"/>
                <w:szCs w:val="24"/>
              </w:rPr>
            </w:pPr>
          </w:p>
        </w:tc>
        <w:tc>
          <w:tcPr>
            <w:tcW w:w="2646" w:type="dxa"/>
            <w:vAlign w:val="center"/>
          </w:tcPr>
          <w:p w:rsidR="00DC1C7E" w:rsidRPr="00402BDA" w:rsidRDefault="00DC1C7E" w:rsidP="00411D2C">
            <w:pPr>
              <w:rPr>
                <w:rFonts w:ascii="Times New Roman" w:hAnsi="Times New Roman" w:cs="Times New Roman"/>
                <w:sz w:val="24"/>
                <w:szCs w:val="24"/>
              </w:rPr>
            </w:pPr>
            <w:r w:rsidRPr="00402BDA">
              <w:rPr>
                <w:rFonts w:ascii="Times New Roman" w:hAnsi="Times New Roman" w:cs="Times New Roman"/>
                <w:sz w:val="24"/>
                <w:szCs w:val="24"/>
              </w:rPr>
              <w:t>pemahaman terhadap prosedur pekerjaan</w:t>
            </w:r>
          </w:p>
        </w:tc>
        <w:tc>
          <w:tcPr>
            <w:tcW w:w="1801" w:type="dxa"/>
            <w:vAlign w:val="center"/>
          </w:tcPr>
          <w:p w:rsidR="00DC1C7E" w:rsidRPr="000C3A56" w:rsidRDefault="00DC1C7E" w:rsidP="00411D2C">
            <w:pPr>
              <w:jc w:val="center"/>
              <w:rPr>
                <w:rFonts w:ascii="Times New Roman" w:hAnsi="Times New Roman" w:cs="Times New Roman"/>
                <w:sz w:val="24"/>
                <w:szCs w:val="24"/>
              </w:rPr>
            </w:pPr>
            <w:r w:rsidRPr="000C3A56">
              <w:rPr>
                <w:rFonts w:ascii="Times New Roman" w:hAnsi="Times New Roman" w:cs="Times New Roman"/>
                <w:sz w:val="24"/>
                <w:szCs w:val="24"/>
              </w:rPr>
              <w:t>4,22</w:t>
            </w:r>
          </w:p>
        </w:tc>
        <w:tc>
          <w:tcPr>
            <w:tcW w:w="1644" w:type="dxa"/>
            <w:vAlign w:val="center"/>
          </w:tcPr>
          <w:p w:rsidR="00DC1C7E" w:rsidRPr="000C3A56" w:rsidRDefault="00DC1C7E" w:rsidP="00411D2C">
            <w:pPr>
              <w:jc w:val="center"/>
              <w:rPr>
                <w:rFonts w:ascii="Times New Roman" w:hAnsi="Times New Roman" w:cs="Times New Roman"/>
                <w:sz w:val="24"/>
                <w:szCs w:val="24"/>
              </w:rPr>
            </w:pPr>
            <w:r w:rsidRPr="000C3A56">
              <w:rPr>
                <w:rFonts w:ascii="Times New Roman" w:hAnsi="Times New Roman" w:cs="Times New Roman"/>
                <w:sz w:val="24"/>
                <w:szCs w:val="24"/>
              </w:rPr>
              <w:t xml:space="preserve">Sangat </w:t>
            </w:r>
            <w:r>
              <w:rPr>
                <w:rFonts w:ascii="Times New Roman" w:hAnsi="Times New Roman" w:cs="Times New Roman"/>
                <w:sz w:val="24"/>
                <w:szCs w:val="24"/>
              </w:rPr>
              <w:t>Baik</w:t>
            </w:r>
          </w:p>
        </w:tc>
      </w:tr>
      <w:tr w:rsidR="00DC1C7E" w:rsidTr="00300DA2">
        <w:tc>
          <w:tcPr>
            <w:tcW w:w="2062" w:type="dxa"/>
            <w:vMerge/>
            <w:vAlign w:val="center"/>
          </w:tcPr>
          <w:p w:rsidR="00DC1C7E" w:rsidRDefault="00DC1C7E" w:rsidP="00411D2C">
            <w:pPr>
              <w:jc w:val="center"/>
              <w:rPr>
                <w:rFonts w:ascii="Times New Roman" w:hAnsi="Times New Roman" w:cs="Times New Roman"/>
                <w:b/>
                <w:sz w:val="24"/>
                <w:szCs w:val="24"/>
              </w:rPr>
            </w:pPr>
          </w:p>
        </w:tc>
        <w:tc>
          <w:tcPr>
            <w:tcW w:w="2646" w:type="dxa"/>
            <w:vAlign w:val="center"/>
          </w:tcPr>
          <w:p w:rsidR="00DC1C7E" w:rsidRPr="00402BDA" w:rsidRDefault="00DC1C7E" w:rsidP="006C4D79">
            <w:pPr>
              <w:rPr>
                <w:rFonts w:ascii="Times New Roman" w:hAnsi="Times New Roman" w:cs="Times New Roman"/>
                <w:sz w:val="24"/>
                <w:szCs w:val="24"/>
              </w:rPr>
            </w:pPr>
            <w:r w:rsidRPr="00402BDA">
              <w:rPr>
                <w:rFonts w:ascii="Times New Roman" w:hAnsi="Times New Roman" w:cs="Times New Roman"/>
                <w:sz w:val="24"/>
                <w:szCs w:val="24"/>
              </w:rPr>
              <w:t xml:space="preserve">pengetahuan menyelesaikan pekerjaan </w:t>
            </w:r>
          </w:p>
        </w:tc>
        <w:tc>
          <w:tcPr>
            <w:tcW w:w="1801" w:type="dxa"/>
            <w:vAlign w:val="center"/>
          </w:tcPr>
          <w:p w:rsidR="00DC1C7E" w:rsidRPr="000C3A56" w:rsidRDefault="00DC1C7E" w:rsidP="00411D2C">
            <w:pPr>
              <w:jc w:val="center"/>
              <w:rPr>
                <w:rFonts w:ascii="Times New Roman" w:hAnsi="Times New Roman" w:cs="Times New Roman"/>
                <w:sz w:val="24"/>
                <w:szCs w:val="24"/>
              </w:rPr>
            </w:pPr>
            <w:r w:rsidRPr="000C3A56">
              <w:rPr>
                <w:rFonts w:ascii="Times New Roman" w:hAnsi="Times New Roman" w:cs="Times New Roman"/>
                <w:sz w:val="24"/>
                <w:szCs w:val="24"/>
              </w:rPr>
              <w:t>4,33</w:t>
            </w:r>
          </w:p>
        </w:tc>
        <w:tc>
          <w:tcPr>
            <w:tcW w:w="1644" w:type="dxa"/>
            <w:vAlign w:val="center"/>
          </w:tcPr>
          <w:p w:rsidR="00DC1C7E" w:rsidRPr="000C3A56" w:rsidRDefault="00DC1C7E" w:rsidP="00411D2C">
            <w:pPr>
              <w:jc w:val="center"/>
              <w:rPr>
                <w:rFonts w:ascii="Times New Roman" w:hAnsi="Times New Roman" w:cs="Times New Roman"/>
                <w:sz w:val="24"/>
                <w:szCs w:val="24"/>
              </w:rPr>
            </w:pPr>
            <w:r w:rsidRPr="000C3A56">
              <w:rPr>
                <w:rFonts w:ascii="Times New Roman" w:hAnsi="Times New Roman" w:cs="Times New Roman"/>
                <w:sz w:val="24"/>
                <w:szCs w:val="24"/>
              </w:rPr>
              <w:t xml:space="preserve">Sangat </w:t>
            </w:r>
            <w:r>
              <w:rPr>
                <w:rFonts w:ascii="Times New Roman" w:hAnsi="Times New Roman" w:cs="Times New Roman"/>
                <w:sz w:val="24"/>
                <w:szCs w:val="24"/>
              </w:rPr>
              <w:t>Baik</w:t>
            </w:r>
          </w:p>
        </w:tc>
      </w:tr>
      <w:tr w:rsidR="00DC1C7E" w:rsidTr="00300DA2">
        <w:tc>
          <w:tcPr>
            <w:tcW w:w="2062" w:type="dxa"/>
            <w:vMerge/>
            <w:vAlign w:val="center"/>
          </w:tcPr>
          <w:p w:rsidR="00DC1C7E" w:rsidRDefault="00DC1C7E" w:rsidP="00411D2C">
            <w:pPr>
              <w:jc w:val="center"/>
              <w:rPr>
                <w:rFonts w:ascii="Times New Roman" w:hAnsi="Times New Roman" w:cs="Times New Roman"/>
                <w:b/>
                <w:sz w:val="24"/>
                <w:szCs w:val="24"/>
              </w:rPr>
            </w:pPr>
          </w:p>
        </w:tc>
        <w:tc>
          <w:tcPr>
            <w:tcW w:w="2646" w:type="dxa"/>
            <w:vAlign w:val="center"/>
          </w:tcPr>
          <w:p w:rsidR="00DC1C7E" w:rsidRPr="00402BDA" w:rsidRDefault="00DC1C7E" w:rsidP="00411D2C">
            <w:pPr>
              <w:rPr>
                <w:rFonts w:ascii="Times New Roman" w:hAnsi="Times New Roman" w:cs="Times New Roman"/>
                <w:sz w:val="24"/>
                <w:szCs w:val="24"/>
              </w:rPr>
            </w:pPr>
            <w:r w:rsidRPr="00402BDA">
              <w:rPr>
                <w:rFonts w:ascii="Times New Roman" w:hAnsi="Times New Roman" w:cs="Times New Roman"/>
                <w:sz w:val="24"/>
                <w:szCs w:val="24"/>
              </w:rPr>
              <w:t>pengalaman bekerja pada bidang ini sebelumnya</w:t>
            </w:r>
          </w:p>
        </w:tc>
        <w:tc>
          <w:tcPr>
            <w:tcW w:w="1801" w:type="dxa"/>
            <w:vAlign w:val="center"/>
          </w:tcPr>
          <w:p w:rsidR="00DC1C7E" w:rsidRPr="000C3A56" w:rsidRDefault="00DC1C7E" w:rsidP="00411D2C">
            <w:pPr>
              <w:jc w:val="center"/>
              <w:rPr>
                <w:rFonts w:ascii="Times New Roman" w:hAnsi="Times New Roman" w:cs="Times New Roman"/>
                <w:sz w:val="24"/>
                <w:szCs w:val="24"/>
              </w:rPr>
            </w:pPr>
            <w:r w:rsidRPr="000C3A56">
              <w:rPr>
                <w:rFonts w:ascii="Times New Roman" w:hAnsi="Times New Roman" w:cs="Times New Roman"/>
                <w:sz w:val="24"/>
                <w:szCs w:val="24"/>
              </w:rPr>
              <w:t>3,66</w:t>
            </w:r>
          </w:p>
        </w:tc>
        <w:tc>
          <w:tcPr>
            <w:tcW w:w="1644" w:type="dxa"/>
            <w:vAlign w:val="center"/>
          </w:tcPr>
          <w:p w:rsidR="00DC1C7E" w:rsidRPr="000C3A56" w:rsidRDefault="00DC1C7E" w:rsidP="00411D2C">
            <w:pPr>
              <w:jc w:val="center"/>
              <w:rPr>
                <w:rFonts w:ascii="Times New Roman" w:hAnsi="Times New Roman" w:cs="Times New Roman"/>
                <w:sz w:val="24"/>
                <w:szCs w:val="24"/>
              </w:rPr>
            </w:pPr>
            <w:r>
              <w:rPr>
                <w:rFonts w:ascii="Times New Roman" w:hAnsi="Times New Roman" w:cs="Times New Roman"/>
                <w:sz w:val="24"/>
                <w:szCs w:val="24"/>
              </w:rPr>
              <w:t>Baik</w:t>
            </w:r>
          </w:p>
        </w:tc>
      </w:tr>
      <w:tr w:rsidR="00DC1C7E" w:rsidTr="00300DA2">
        <w:tc>
          <w:tcPr>
            <w:tcW w:w="4708" w:type="dxa"/>
            <w:gridSpan w:val="2"/>
            <w:shd w:val="clear" w:color="auto" w:fill="D9D9D9" w:themeFill="background1" w:themeFillShade="D9"/>
            <w:vAlign w:val="center"/>
          </w:tcPr>
          <w:p w:rsidR="00DC1C7E" w:rsidRDefault="00DC1C7E" w:rsidP="00411D2C">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801" w:type="dxa"/>
            <w:shd w:val="clear" w:color="auto" w:fill="D9D9D9" w:themeFill="background1" w:themeFillShade="D9"/>
            <w:vAlign w:val="center"/>
          </w:tcPr>
          <w:p w:rsidR="00DC1C7E" w:rsidRDefault="00DC1C7E" w:rsidP="00411D2C">
            <w:pPr>
              <w:jc w:val="center"/>
              <w:rPr>
                <w:rFonts w:ascii="Times New Roman" w:hAnsi="Times New Roman" w:cs="Times New Roman"/>
                <w:b/>
                <w:sz w:val="24"/>
                <w:szCs w:val="24"/>
              </w:rPr>
            </w:pPr>
            <w:r>
              <w:rPr>
                <w:rFonts w:ascii="Times New Roman" w:hAnsi="Times New Roman" w:cs="Times New Roman"/>
                <w:b/>
                <w:sz w:val="24"/>
                <w:szCs w:val="24"/>
              </w:rPr>
              <w:t>4,06</w:t>
            </w:r>
          </w:p>
        </w:tc>
        <w:tc>
          <w:tcPr>
            <w:tcW w:w="1644" w:type="dxa"/>
            <w:shd w:val="clear" w:color="auto" w:fill="D9D9D9" w:themeFill="background1" w:themeFillShade="D9"/>
          </w:tcPr>
          <w:p w:rsidR="00DC1C7E" w:rsidRDefault="00DC1C7E" w:rsidP="00411D2C">
            <w:pPr>
              <w:jc w:val="center"/>
              <w:rPr>
                <w:rFonts w:ascii="Times New Roman" w:hAnsi="Times New Roman" w:cs="Times New Roman"/>
                <w:b/>
                <w:sz w:val="24"/>
                <w:szCs w:val="24"/>
              </w:rPr>
            </w:pPr>
            <w:r>
              <w:rPr>
                <w:rFonts w:ascii="Times New Roman" w:hAnsi="Times New Roman" w:cs="Times New Roman"/>
                <w:b/>
                <w:sz w:val="24"/>
                <w:szCs w:val="24"/>
              </w:rPr>
              <w:t>Baik</w:t>
            </w:r>
          </w:p>
        </w:tc>
      </w:tr>
    </w:tbl>
    <w:p w:rsidR="00DC1C7E" w:rsidRDefault="00DC1C7E" w:rsidP="00DC1C7E">
      <w:pPr>
        <w:spacing w:line="240" w:lineRule="auto"/>
        <w:rPr>
          <w:rFonts w:ascii="Times New Roman" w:hAnsi="Times New Roman" w:cs="Times New Roman"/>
          <w:i/>
          <w:sz w:val="24"/>
          <w:szCs w:val="24"/>
        </w:rPr>
      </w:pPr>
      <w:r w:rsidRPr="000C3A56">
        <w:rPr>
          <w:rFonts w:ascii="Times New Roman" w:hAnsi="Times New Roman" w:cs="Times New Roman"/>
          <w:i/>
          <w:sz w:val="24"/>
          <w:szCs w:val="24"/>
        </w:rPr>
        <w:t>Sumber : Data hasil penelitian yang diolah 2019</w:t>
      </w:r>
    </w:p>
    <w:p w:rsidR="002B45AD" w:rsidRDefault="00DC1C7E" w:rsidP="005F3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rekapitulasi dimensi pengetahuan diatas</w:t>
      </w:r>
      <w:r w:rsidR="00B63D82">
        <w:rPr>
          <w:rFonts w:ascii="Times New Roman" w:hAnsi="Times New Roman" w:cs="Times New Roman"/>
          <w:sz w:val="24"/>
          <w:szCs w:val="24"/>
        </w:rPr>
        <w:t xml:space="preserve"> memiliki angka penafsiran sebesar 4,06 dengan kriteria penafsiran baik.</w:t>
      </w:r>
      <w:r>
        <w:rPr>
          <w:rFonts w:ascii="Times New Roman" w:hAnsi="Times New Roman" w:cs="Times New Roman"/>
          <w:sz w:val="24"/>
          <w:szCs w:val="24"/>
        </w:rPr>
        <w:t xml:space="preserve"> </w:t>
      </w:r>
      <w:r w:rsidR="00B63D82">
        <w:rPr>
          <w:rFonts w:ascii="Times New Roman" w:hAnsi="Times New Roman" w:cs="Times New Roman"/>
          <w:sz w:val="24"/>
          <w:szCs w:val="24"/>
        </w:rPr>
        <w:t xml:space="preserve">Hal ini dapat diartikan </w:t>
      </w:r>
      <w:r>
        <w:rPr>
          <w:rFonts w:ascii="Times New Roman" w:hAnsi="Times New Roman" w:cs="Times New Roman"/>
          <w:sz w:val="24"/>
          <w:szCs w:val="24"/>
        </w:rPr>
        <w:t xml:space="preserve"> bahwa </w:t>
      </w:r>
      <w:r w:rsidR="00B63D82">
        <w:rPr>
          <w:rFonts w:ascii="Times New Roman" w:hAnsi="Times New Roman" w:cs="Times New Roman"/>
          <w:sz w:val="24"/>
          <w:szCs w:val="24"/>
        </w:rPr>
        <w:t xml:space="preserve">sebagian besar </w:t>
      </w:r>
      <w:r>
        <w:rPr>
          <w:rFonts w:ascii="Times New Roman" w:hAnsi="Times New Roman" w:cs="Times New Roman"/>
          <w:sz w:val="24"/>
          <w:szCs w:val="24"/>
        </w:rPr>
        <w:t>pegawai memiliki pengetahuan yang baik. Tetapi pada kenyataannya berdasarkan observasi langsung dilapangan masih cukup banyak pegawai yang tidak sesuai antara penempatan kerja dengan latar belakang pendidikan</w:t>
      </w:r>
      <w:r w:rsidR="00DF1B1A">
        <w:rPr>
          <w:rFonts w:ascii="Times New Roman" w:hAnsi="Times New Roman" w:cs="Times New Roman"/>
          <w:sz w:val="24"/>
          <w:szCs w:val="24"/>
        </w:rPr>
        <w:t xml:space="preserve"> sebelumnya</w:t>
      </w:r>
      <w:r>
        <w:rPr>
          <w:rFonts w:ascii="Times New Roman" w:hAnsi="Times New Roman" w:cs="Times New Roman"/>
          <w:sz w:val="24"/>
          <w:szCs w:val="24"/>
        </w:rPr>
        <w:t xml:space="preserve">. Selain itu, </w:t>
      </w:r>
      <w:r>
        <w:rPr>
          <w:rFonts w:ascii="Times New Roman" w:hAnsi="Times New Roman" w:cs="Times New Roman"/>
          <w:sz w:val="24"/>
          <w:szCs w:val="24"/>
        </w:rPr>
        <w:lastRenderedPageBreak/>
        <w:t>pegawai dinas tersebut rata-rata tidak memiliki pengalaman bekerja pada bidang ini sebel</w:t>
      </w:r>
      <w:r w:rsidR="002B45AD">
        <w:rPr>
          <w:rFonts w:ascii="Times New Roman" w:hAnsi="Times New Roman" w:cs="Times New Roman"/>
          <w:sz w:val="24"/>
          <w:szCs w:val="24"/>
        </w:rPr>
        <w:t xml:space="preserve">umnya. </w:t>
      </w:r>
      <w:r w:rsidR="00B63D82">
        <w:rPr>
          <w:rFonts w:ascii="Times New Roman" w:hAnsi="Times New Roman" w:cs="Times New Roman"/>
          <w:sz w:val="24"/>
          <w:szCs w:val="24"/>
        </w:rPr>
        <w:t xml:space="preserve">Sehingga belum dapat dikatakan bahwa pegawai dinas tersebut memiliki pengetahuan tentang tugas pokok dan fungsinya. </w:t>
      </w:r>
    </w:p>
    <w:p w:rsidR="002B45AD" w:rsidRDefault="002B45AD" w:rsidP="00DC1C7E">
      <w:pPr>
        <w:spacing w:line="240" w:lineRule="auto"/>
        <w:jc w:val="both"/>
        <w:rPr>
          <w:rFonts w:ascii="Times New Roman" w:hAnsi="Times New Roman" w:cs="Times New Roman"/>
          <w:sz w:val="24"/>
          <w:szCs w:val="24"/>
        </w:rPr>
      </w:pPr>
      <w:r>
        <w:rPr>
          <w:rFonts w:ascii="Times New Roman" w:hAnsi="Times New Roman" w:cs="Times New Roman"/>
          <w:sz w:val="24"/>
          <w:szCs w:val="24"/>
        </w:rPr>
        <w:t>Berikut :</w:t>
      </w:r>
    </w:p>
    <w:p w:rsidR="002B45AD" w:rsidRPr="00402BDA" w:rsidRDefault="002B45AD" w:rsidP="002B45AD">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411D2C">
        <w:rPr>
          <w:rFonts w:ascii="Times New Roman" w:hAnsi="Times New Roman" w:cs="Times New Roman"/>
          <w:b/>
          <w:sz w:val="24"/>
          <w:szCs w:val="24"/>
        </w:rPr>
        <w:t>1.</w:t>
      </w:r>
      <w:r>
        <w:rPr>
          <w:rFonts w:ascii="Times New Roman" w:hAnsi="Times New Roman" w:cs="Times New Roman"/>
          <w:b/>
          <w:sz w:val="24"/>
          <w:szCs w:val="24"/>
        </w:rPr>
        <w:t>6</w:t>
      </w:r>
    </w:p>
    <w:p w:rsidR="002B45AD" w:rsidRDefault="002B45AD" w:rsidP="00411D2C">
      <w:pPr>
        <w:spacing w:line="240" w:lineRule="auto"/>
        <w:jc w:val="center"/>
        <w:rPr>
          <w:rFonts w:ascii="Times New Roman" w:hAnsi="Times New Roman" w:cs="Times New Roman"/>
          <w:b/>
          <w:sz w:val="24"/>
          <w:szCs w:val="24"/>
        </w:rPr>
      </w:pPr>
      <w:r w:rsidRPr="00402BDA">
        <w:rPr>
          <w:rFonts w:ascii="Times New Roman" w:hAnsi="Times New Roman" w:cs="Times New Roman"/>
          <w:b/>
          <w:sz w:val="24"/>
          <w:szCs w:val="24"/>
        </w:rPr>
        <w:t xml:space="preserve">Rekapitulasi dimensi </w:t>
      </w:r>
      <w:r>
        <w:rPr>
          <w:rFonts w:ascii="Times New Roman" w:hAnsi="Times New Roman" w:cs="Times New Roman"/>
          <w:b/>
          <w:sz w:val="24"/>
          <w:szCs w:val="24"/>
        </w:rPr>
        <w:t>Keterampilan</w:t>
      </w:r>
    </w:p>
    <w:p w:rsidR="002B45AD" w:rsidRDefault="002B45AD" w:rsidP="002B45AD">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n = 54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10"/>
        <w:gridCol w:w="1211"/>
        <w:gridCol w:w="988"/>
        <w:gridCol w:w="988"/>
      </w:tblGrid>
      <w:tr w:rsidR="002B45AD" w:rsidTr="00300DA2">
        <w:trPr>
          <w:trHeight w:val="781"/>
        </w:trPr>
        <w:tc>
          <w:tcPr>
            <w:tcW w:w="2062" w:type="dxa"/>
            <w:shd w:val="clear" w:color="auto" w:fill="D9D9D9" w:themeFill="background1" w:themeFillShade="D9"/>
            <w:vAlign w:val="center"/>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646" w:type="dxa"/>
            <w:shd w:val="clear" w:color="auto" w:fill="D9D9D9" w:themeFill="background1" w:themeFillShade="D9"/>
            <w:vAlign w:val="center"/>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801" w:type="dxa"/>
            <w:shd w:val="clear" w:color="auto" w:fill="D9D9D9" w:themeFill="background1" w:themeFillShade="D9"/>
            <w:vAlign w:val="center"/>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Angka Penafsiran</w:t>
            </w:r>
          </w:p>
        </w:tc>
        <w:tc>
          <w:tcPr>
            <w:tcW w:w="1644" w:type="dxa"/>
            <w:shd w:val="clear" w:color="auto" w:fill="D9D9D9" w:themeFill="background1" w:themeFillShade="D9"/>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Kriteria Penafsiran</w:t>
            </w:r>
          </w:p>
        </w:tc>
      </w:tr>
      <w:tr w:rsidR="002B45AD" w:rsidTr="00300DA2">
        <w:tc>
          <w:tcPr>
            <w:tcW w:w="2062" w:type="dxa"/>
            <w:vMerge w:val="restart"/>
            <w:vAlign w:val="center"/>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Keterampilan</w:t>
            </w:r>
          </w:p>
        </w:tc>
        <w:tc>
          <w:tcPr>
            <w:tcW w:w="2646" w:type="dxa"/>
            <w:vAlign w:val="center"/>
          </w:tcPr>
          <w:p w:rsidR="002B45AD" w:rsidRPr="00402BDA" w:rsidRDefault="002B45AD" w:rsidP="00411D2C">
            <w:pPr>
              <w:rPr>
                <w:rFonts w:ascii="Times New Roman" w:hAnsi="Times New Roman" w:cs="Times New Roman"/>
                <w:sz w:val="24"/>
                <w:szCs w:val="24"/>
              </w:rPr>
            </w:pPr>
            <w:r>
              <w:rPr>
                <w:rFonts w:ascii="Times New Roman" w:hAnsi="Times New Roman" w:cs="Times New Roman"/>
                <w:sz w:val="24"/>
                <w:szCs w:val="24"/>
              </w:rPr>
              <w:t xml:space="preserve">Memiliki keterampilan untuk menyelesaikan pekerjaan </w:t>
            </w:r>
          </w:p>
        </w:tc>
        <w:tc>
          <w:tcPr>
            <w:tcW w:w="1801"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4,22</w:t>
            </w:r>
          </w:p>
        </w:tc>
        <w:tc>
          <w:tcPr>
            <w:tcW w:w="1644"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2B45AD" w:rsidTr="00300DA2">
        <w:tc>
          <w:tcPr>
            <w:tcW w:w="2062" w:type="dxa"/>
            <w:vMerge/>
            <w:vAlign w:val="center"/>
          </w:tcPr>
          <w:p w:rsidR="002B45AD" w:rsidRDefault="002B45AD" w:rsidP="00411D2C">
            <w:pPr>
              <w:jc w:val="center"/>
              <w:rPr>
                <w:rFonts w:ascii="Times New Roman" w:hAnsi="Times New Roman" w:cs="Times New Roman"/>
                <w:b/>
                <w:sz w:val="24"/>
                <w:szCs w:val="24"/>
              </w:rPr>
            </w:pPr>
          </w:p>
        </w:tc>
        <w:tc>
          <w:tcPr>
            <w:tcW w:w="2646" w:type="dxa"/>
            <w:vAlign w:val="center"/>
          </w:tcPr>
          <w:p w:rsidR="002B45AD" w:rsidRPr="00402BDA" w:rsidRDefault="002B45AD" w:rsidP="006C4D79">
            <w:pPr>
              <w:rPr>
                <w:rFonts w:ascii="Times New Roman" w:hAnsi="Times New Roman" w:cs="Times New Roman"/>
                <w:sz w:val="24"/>
                <w:szCs w:val="24"/>
              </w:rPr>
            </w:pPr>
            <w:r>
              <w:rPr>
                <w:rFonts w:ascii="Times New Roman" w:hAnsi="Times New Roman" w:cs="Times New Roman"/>
                <w:sz w:val="24"/>
                <w:szCs w:val="24"/>
              </w:rPr>
              <w:t>Memiliki keterampilan secara teknis</w:t>
            </w:r>
          </w:p>
        </w:tc>
        <w:tc>
          <w:tcPr>
            <w:tcW w:w="1801"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4,1</w:t>
            </w:r>
            <w:r w:rsidRPr="000C3A56">
              <w:rPr>
                <w:rFonts w:ascii="Times New Roman" w:hAnsi="Times New Roman" w:cs="Times New Roman"/>
                <w:sz w:val="24"/>
                <w:szCs w:val="24"/>
              </w:rPr>
              <w:t>2</w:t>
            </w:r>
          </w:p>
        </w:tc>
        <w:tc>
          <w:tcPr>
            <w:tcW w:w="1644"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Baik</w:t>
            </w:r>
          </w:p>
        </w:tc>
      </w:tr>
      <w:tr w:rsidR="002B45AD" w:rsidTr="00300DA2">
        <w:tc>
          <w:tcPr>
            <w:tcW w:w="2062" w:type="dxa"/>
            <w:vMerge/>
            <w:vAlign w:val="center"/>
          </w:tcPr>
          <w:p w:rsidR="002B45AD" w:rsidRDefault="002B45AD" w:rsidP="00411D2C">
            <w:pPr>
              <w:jc w:val="center"/>
              <w:rPr>
                <w:rFonts w:ascii="Times New Roman" w:hAnsi="Times New Roman" w:cs="Times New Roman"/>
                <w:b/>
                <w:sz w:val="24"/>
                <w:szCs w:val="24"/>
              </w:rPr>
            </w:pPr>
          </w:p>
        </w:tc>
        <w:tc>
          <w:tcPr>
            <w:tcW w:w="2646" w:type="dxa"/>
            <w:vAlign w:val="center"/>
          </w:tcPr>
          <w:p w:rsidR="002B45AD" w:rsidRPr="00402BDA" w:rsidRDefault="002B45AD" w:rsidP="006C4D79">
            <w:pPr>
              <w:rPr>
                <w:rFonts w:ascii="Times New Roman" w:hAnsi="Times New Roman" w:cs="Times New Roman"/>
                <w:sz w:val="24"/>
                <w:szCs w:val="24"/>
              </w:rPr>
            </w:pPr>
            <w:r>
              <w:rPr>
                <w:rFonts w:ascii="Times New Roman" w:hAnsi="Times New Roman" w:cs="Times New Roman"/>
                <w:sz w:val="24"/>
                <w:szCs w:val="24"/>
              </w:rPr>
              <w:t xml:space="preserve">Memiliki keterampilan secara konseptual </w:t>
            </w:r>
          </w:p>
        </w:tc>
        <w:tc>
          <w:tcPr>
            <w:tcW w:w="1801"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4,07</w:t>
            </w:r>
          </w:p>
        </w:tc>
        <w:tc>
          <w:tcPr>
            <w:tcW w:w="1644"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Baik</w:t>
            </w:r>
          </w:p>
        </w:tc>
      </w:tr>
      <w:tr w:rsidR="002B45AD" w:rsidTr="00300DA2">
        <w:tc>
          <w:tcPr>
            <w:tcW w:w="2062" w:type="dxa"/>
            <w:vMerge/>
            <w:vAlign w:val="center"/>
          </w:tcPr>
          <w:p w:rsidR="002B45AD" w:rsidRDefault="002B45AD" w:rsidP="00411D2C">
            <w:pPr>
              <w:jc w:val="center"/>
              <w:rPr>
                <w:rFonts w:ascii="Times New Roman" w:hAnsi="Times New Roman" w:cs="Times New Roman"/>
                <w:b/>
                <w:sz w:val="24"/>
                <w:szCs w:val="24"/>
              </w:rPr>
            </w:pPr>
          </w:p>
        </w:tc>
        <w:tc>
          <w:tcPr>
            <w:tcW w:w="2646" w:type="dxa"/>
            <w:vAlign w:val="center"/>
          </w:tcPr>
          <w:p w:rsidR="002B45AD" w:rsidRPr="00402BDA" w:rsidRDefault="002B45AD" w:rsidP="00411D2C">
            <w:pPr>
              <w:rPr>
                <w:rFonts w:ascii="Times New Roman" w:hAnsi="Times New Roman" w:cs="Times New Roman"/>
                <w:sz w:val="24"/>
                <w:szCs w:val="24"/>
              </w:rPr>
            </w:pPr>
            <w:r>
              <w:rPr>
                <w:rFonts w:ascii="Times New Roman" w:hAnsi="Times New Roman" w:cs="Times New Roman"/>
                <w:sz w:val="24"/>
                <w:szCs w:val="24"/>
              </w:rPr>
              <w:t>Memiliki sertifikat keterampilan kerja</w:t>
            </w:r>
          </w:p>
        </w:tc>
        <w:tc>
          <w:tcPr>
            <w:tcW w:w="1801"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3,40</w:t>
            </w:r>
          </w:p>
        </w:tc>
        <w:tc>
          <w:tcPr>
            <w:tcW w:w="1644" w:type="dxa"/>
            <w:vAlign w:val="center"/>
          </w:tcPr>
          <w:p w:rsidR="002B45AD" w:rsidRPr="000C3A56" w:rsidRDefault="002B45AD" w:rsidP="00411D2C">
            <w:pPr>
              <w:jc w:val="center"/>
              <w:rPr>
                <w:rFonts w:ascii="Times New Roman" w:hAnsi="Times New Roman" w:cs="Times New Roman"/>
                <w:sz w:val="24"/>
                <w:szCs w:val="24"/>
              </w:rPr>
            </w:pPr>
            <w:r>
              <w:rPr>
                <w:rFonts w:ascii="Times New Roman" w:hAnsi="Times New Roman" w:cs="Times New Roman"/>
                <w:sz w:val="24"/>
                <w:szCs w:val="24"/>
              </w:rPr>
              <w:t>Cukup Baik</w:t>
            </w:r>
          </w:p>
        </w:tc>
      </w:tr>
      <w:tr w:rsidR="002B45AD" w:rsidTr="00300DA2">
        <w:tc>
          <w:tcPr>
            <w:tcW w:w="4708" w:type="dxa"/>
            <w:gridSpan w:val="2"/>
            <w:shd w:val="clear" w:color="auto" w:fill="D9D9D9" w:themeFill="background1" w:themeFillShade="D9"/>
            <w:vAlign w:val="center"/>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801" w:type="dxa"/>
            <w:shd w:val="clear" w:color="auto" w:fill="D9D9D9" w:themeFill="background1" w:themeFillShade="D9"/>
            <w:vAlign w:val="center"/>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3,95</w:t>
            </w:r>
          </w:p>
        </w:tc>
        <w:tc>
          <w:tcPr>
            <w:tcW w:w="1644" w:type="dxa"/>
            <w:shd w:val="clear" w:color="auto" w:fill="D9D9D9" w:themeFill="background1" w:themeFillShade="D9"/>
          </w:tcPr>
          <w:p w:rsidR="002B45AD" w:rsidRDefault="002B45AD" w:rsidP="00411D2C">
            <w:pPr>
              <w:jc w:val="center"/>
              <w:rPr>
                <w:rFonts w:ascii="Times New Roman" w:hAnsi="Times New Roman" w:cs="Times New Roman"/>
                <w:b/>
                <w:sz w:val="24"/>
                <w:szCs w:val="24"/>
              </w:rPr>
            </w:pPr>
            <w:r>
              <w:rPr>
                <w:rFonts w:ascii="Times New Roman" w:hAnsi="Times New Roman" w:cs="Times New Roman"/>
                <w:b/>
                <w:sz w:val="24"/>
                <w:szCs w:val="24"/>
              </w:rPr>
              <w:t>Baik</w:t>
            </w:r>
          </w:p>
        </w:tc>
      </w:tr>
    </w:tbl>
    <w:p w:rsidR="002B45AD" w:rsidRPr="006C4D79" w:rsidRDefault="002B45AD" w:rsidP="002B45AD">
      <w:pPr>
        <w:spacing w:line="240" w:lineRule="auto"/>
        <w:rPr>
          <w:rFonts w:ascii="Times New Roman" w:hAnsi="Times New Roman" w:cs="Times New Roman"/>
          <w:i/>
          <w:sz w:val="24"/>
          <w:szCs w:val="24"/>
        </w:rPr>
      </w:pPr>
      <w:r w:rsidRPr="000C3A56">
        <w:rPr>
          <w:rFonts w:ascii="Times New Roman" w:hAnsi="Times New Roman" w:cs="Times New Roman"/>
          <w:i/>
          <w:sz w:val="24"/>
          <w:szCs w:val="24"/>
        </w:rPr>
        <w:t>Sumber : Data hasil penelitian yang diolah 2019</w:t>
      </w:r>
    </w:p>
    <w:p w:rsidR="00411D2C" w:rsidRDefault="007F3CE4" w:rsidP="006C4D7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566650">
        <w:rPr>
          <w:rFonts w:ascii="Times New Roman" w:hAnsi="Times New Roman" w:cs="Times New Roman"/>
          <w:sz w:val="24"/>
          <w:szCs w:val="24"/>
        </w:rPr>
        <w:t>rekapitula</w:t>
      </w:r>
      <w:r>
        <w:rPr>
          <w:rFonts w:ascii="Times New Roman" w:hAnsi="Times New Roman" w:cs="Times New Roman"/>
          <w:sz w:val="24"/>
          <w:szCs w:val="24"/>
        </w:rPr>
        <w:t>si dimensi keterampilan</w:t>
      </w:r>
      <w:r w:rsidR="00B63D82">
        <w:rPr>
          <w:rFonts w:ascii="Times New Roman" w:hAnsi="Times New Roman" w:cs="Times New Roman"/>
          <w:sz w:val="24"/>
          <w:szCs w:val="24"/>
        </w:rPr>
        <w:t xml:space="preserve"> memiliki angka penafisiran sebesar 3,95 dengan kriteria penafsiran baik. artinya</w:t>
      </w:r>
      <w:r>
        <w:rPr>
          <w:rFonts w:ascii="Times New Roman" w:hAnsi="Times New Roman" w:cs="Times New Roman"/>
          <w:sz w:val="24"/>
          <w:szCs w:val="24"/>
        </w:rPr>
        <w:t xml:space="preserve"> </w:t>
      </w:r>
      <w:r w:rsidR="00566650">
        <w:rPr>
          <w:rFonts w:ascii="Times New Roman" w:hAnsi="Times New Roman" w:cs="Times New Roman"/>
          <w:sz w:val="24"/>
          <w:szCs w:val="24"/>
        </w:rPr>
        <w:t xml:space="preserve">sebagian besar </w:t>
      </w:r>
      <w:r>
        <w:rPr>
          <w:rFonts w:ascii="Times New Roman" w:hAnsi="Times New Roman" w:cs="Times New Roman"/>
          <w:sz w:val="24"/>
          <w:szCs w:val="24"/>
        </w:rPr>
        <w:t xml:space="preserve">pegawai Dinas Pekerjaan Umum dan Penataan Ruang Kota Bogor </w:t>
      </w:r>
      <w:r w:rsidR="00566650">
        <w:rPr>
          <w:rFonts w:ascii="Times New Roman" w:hAnsi="Times New Roman" w:cs="Times New Roman"/>
          <w:sz w:val="24"/>
          <w:szCs w:val="24"/>
        </w:rPr>
        <w:t xml:space="preserve">memiliki keterampilan yang baik </w:t>
      </w:r>
      <w:r>
        <w:rPr>
          <w:rFonts w:ascii="Times New Roman" w:hAnsi="Times New Roman" w:cs="Times New Roman"/>
          <w:sz w:val="24"/>
          <w:szCs w:val="24"/>
        </w:rPr>
        <w:t xml:space="preserve"> </w:t>
      </w:r>
      <w:r w:rsidR="00566650">
        <w:rPr>
          <w:rFonts w:ascii="Times New Roman" w:hAnsi="Times New Roman" w:cs="Times New Roman"/>
          <w:sz w:val="24"/>
          <w:szCs w:val="24"/>
        </w:rPr>
        <w:t xml:space="preserve">sebagai penunjang untuk menyelesaikan pekerjaannya baik itu pekerjaan yang bersifat teknis maupun </w:t>
      </w:r>
      <w:r w:rsidR="00566650">
        <w:rPr>
          <w:rFonts w:ascii="Times New Roman" w:hAnsi="Times New Roman" w:cs="Times New Roman"/>
          <w:sz w:val="24"/>
          <w:szCs w:val="24"/>
        </w:rPr>
        <w:lastRenderedPageBreak/>
        <w:t xml:space="preserve">keterampilan secara konseptual. </w:t>
      </w:r>
      <w:r w:rsidR="00411D2C">
        <w:rPr>
          <w:rFonts w:ascii="Times New Roman" w:hAnsi="Times New Roman" w:cs="Times New Roman"/>
          <w:sz w:val="24"/>
          <w:szCs w:val="24"/>
        </w:rPr>
        <w:t>Meskipun pada indikator kepemilikan sertifikat keahlian kerja hampir sebagian besar pegawai tidak memilikinya sehingga masih perlu dipertanyakan pegawai tersebut benar-benar terampil atau tidak pada bidang pekerjaan yang menjadi tugas pokok dan fungsinya.</w:t>
      </w:r>
    </w:p>
    <w:p w:rsidR="00411D2C" w:rsidRPr="00402BDA" w:rsidRDefault="00411D2C" w:rsidP="00411D2C">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1.7</w:t>
      </w:r>
    </w:p>
    <w:p w:rsidR="00411D2C" w:rsidRDefault="00411D2C" w:rsidP="00411D2C">
      <w:pPr>
        <w:spacing w:line="240" w:lineRule="auto"/>
        <w:ind w:firstLine="720"/>
        <w:jc w:val="center"/>
        <w:rPr>
          <w:rFonts w:ascii="Times New Roman" w:hAnsi="Times New Roman" w:cs="Times New Roman"/>
          <w:b/>
          <w:sz w:val="24"/>
          <w:szCs w:val="24"/>
        </w:rPr>
      </w:pPr>
      <w:r w:rsidRPr="00402BDA">
        <w:rPr>
          <w:rFonts w:ascii="Times New Roman" w:hAnsi="Times New Roman" w:cs="Times New Roman"/>
          <w:b/>
          <w:sz w:val="24"/>
          <w:szCs w:val="24"/>
        </w:rPr>
        <w:t xml:space="preserve">Rekapitulasi dimensi </w:t>
      </w:r>
      <w:r>
        <w:rPr>
          <w:rFonts w:ascii="Times New Roman" w:hAnsi="Times New Roman" w:cs="Times New Roman"/>
          <w:b/>
          <w:sz w:val="24"/>
          <w:szCs w:val="24"/>
        </w:rPr>
        <w:t>Watak</w:t>
      </w:r>
    </w:p>
    <w:p w:rsidR="00411D2C" w:rsidRDefault="00411D2C" w:rsidP="00411D2C">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n = 54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78"/>
        <w:gridCol w:w="1341"/>
        <w:gridCol w:w="1089"/>
        <w:gridCol w:w="1089"/>
      </w:tblGrid>
      <w:tr w:rsidR="00411D2C" w:rsidTr="00300DA2">
        <w:tc>
          <w:tcPr>
            <w:tcW w:w="1809" w:type="dxa"/>
            <w:shd w:val="clear" w:color="auto" w:fill="D9D9D9" w:themeFill="background1" w:themeFillShade="D9"/>
            <w:vAlign w:val="center"/>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694" w:type="dxa"/>
            <w:shd w:val="clear" w:color="auto" w:fill="D9D9D9" w:themeFill="background1" w:themeFillShade="D9"/>
            <w:vAlign w:val="center"/>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611" w:type="dxa"/>
            <w:shd w:val="clear" w:color="auto" w:fill="D9D9D9" w:themeFill="background1" w:themeFillShade="D9"/>
            <w:vAlign w:val="center"/>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Angka Penafsiran</w:t>
            </w:r>
          </w:p>
        </w:tc>
        <w:tc>
          <w:tcPr>
            <w:tcW w:w="2039" w:type="dxa"/>
            <w:shd w:val="clear" w:color="auto" w:fill="D9D9D9" w:themeFill="background1" w:themeFillShade="D9"/>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Kriteria Penafsiran</w:t>
            </w:r>
          </w:p>
        </w:tc>
      </w:tr>
      <w:tr w:rsidR="00411D2C" w:rsidTr="00300DA2">
        <w:tc>
          <w:tcPr>
            <w:tcW w:w="1809" w:type="dxa"/>
            <w:vMerge w:val="restart"/>
            <w:vAlign w:val="center"/>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Watak</w:t>
            </w:r>
          </w:p>
        </w:tc>
        <w:tc>
          <w:tcPr>
            <w:tcW w:w="2694" w:type="dxa"/>
            <w:vAlign w:val="center"/>
          </w:tcPr>
          <w:p w:rsidR="00411D2C" w:rsidRPr="00402BDA" w:rsidRDefault="00411D2C" w:rsidP="00411D2C">
            <w:pPr>
              <w:rPr>
                <w:rFonts w:ascii="Times New Roman" w:hAnsi="Times New Roman" w:cs="Times New Roman"/>
                <w:sz w:val="24"/>
                <w:szCs w:val="24"/>
              </w:rPr>
            </w:pPr>
            <w:r>
              <w:rPr>
                <w:rFonts w:ascii="Times New Roman" w:hAnsi="Times New Roman" w:cs="Times New Roman"/>
                <w:sz w:val="24"/>
                <w:szCs w:val="24"/>
              </w:rPr>
              <w:t xml:space="preserve">Merasa percaya diri untuk menyelesaikan pekerjaan dengan kualitas yang baik </w:t>
            </w:r>
          </w:p>
        </w:tc>
        <w:tc>
          <w:tcPr>
            <w:tcW w:w="1611" w:type="dxa"/>
            <w:vAlign w:val="center"/>
          </w:tcPr>
          <w:p w:rsidR="00411D2C" w:rsidRPr="000C3A56" w:rsidRDefault="00411D2C" w:rsidP="00411D2C">
            <w:pPr>
              <w:jc w:val="center"/>
              <w:rPr>
                <w:rFonts w:ascii="Times New Roman" w:hAnsi="Times New Roman" w:cs="Times New Roman"/>
                <w:sz w:val="24"/>
                <w:szCs w:val="24"/>
              </w:rPr>
            </w:pPr>
            <w:r>
              <w:rPr>
                <w:rFonts w:ascii="Times New Roman" w:hAnsi="Times New Roman" w:cs="Times New Roman"/>
                <w:sz w:val="24"/>
                <w:szCs w:val="24"/>
              </w:rPr>
              <w:t>4,22</w:t>
            </w:r>
          </w:p>
        </w:tc>
        <w:tc>
          <w:tcPr>
            <w:tcW w:w="2039" w:type="dxa"/>
            <w:vAlign w:val="center"/>
          </w:tcPr>
          <w:p w:rsidR="00411D2C" w:rsidRPr="000C3A56" w:rsidRDefault="00411D2C" w:rsidP="00411D2C">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1809" w:type="dxa"/>
            <w:vMerge/>
            <w:vAlign w:val="center"/>
          </w:tcPr>
          <w:p w:rsidR="00411D2C" w:rsidRDefault="00411D2C" w:rsidP="00411D2C">
            <w:pPr>
              <w:jc w:val="center"/>
              <w:rPr>
                <w:rFonts w:ascii="Times New Roman" w:hAnsi="Times New Roman" w:cs="Times New Roman"/>
                <w:b/>
                <w:sz w:val="24"/>
                <w:szCs w:val="24"/>
              </w:rPr>
            </w:pPr>
          </w:p>
        </w:tc>
        <w:tc>
          <w:tcPr>
            <w:tcW w:w="2694" w:type="dxa"/>
            <w:vAlign w:val="center"/>
          </w:tcPr>
          <w:p w:rsidR="00411D2C" w:rsidRPr="00402BDA" w:rsidRDefault="00411D2C" w:rsidP="00411D2C">
            <w:pPr>
              <w:rPr>
                <w:rFonts w:ascii="Times New Roman" w:hAnsi="Times New Roman" w:cs="Times New Roman"/>
                <w:sz w:val="24"/>
                <w:szCs w:val="24"/>
              </w:rPr>
            </w:pPr>
            <w:r>
              <w:rPr>
                <w:rFonts w:ascii="Times New Roman" w:hAnsi="Times New Roman" w:cs="Times New Roman"/>
                <w:sz w:val="24"/>
                <w:szCs w:val="24"/>
              </w:rPr>
              <w:t>Mampu beradaptasi dengan lingkungan pekerjaan</w:t>
            </w:r>
          </w:p>
        </w:tc>
        <w:tc>
          <w:tcPr>
            <w:tcW w:w="1611" w:type="dxa"/>
            <w:vAlign w:val="center"/>
          </w:tcPr>
          <w:p w:rsidR="00411D2C" w:rsidRPr="000C3A56" w:rsidRDefault="00411D2C" w:rsidP="00411D2C">
            <w:pPr>
              <w:jc w:val="center"/>
              <w:rPr>
                <w:rFonts w:ascii="Times New Roman" w:hAnsi="Times New Roman" w:cs="Times New Roman"/>
                <w:sz w:val="24"/>
                <w:szCs w:val="24"/>
              </w:rPr>
            </w:pPr>
            <w:r>
              <w:rPr>
                <w:rFonts w:ascii="Times New Roman" w:hAnsi="Times New Roman" w:cs="Times New Roman"/>
                <w:sz w:val="24"/>
                <w:szCs w:val="24"/>
              </w:rPr>
              <w:t>4,5</w:t>
            </w:r>
          </w:p>
        </w:tc>
        <w:tc>
          <w:tcPr>
            <w:tcW w:w="2039" w:type="dxa"/>
            <w:vAlign w:val="center"/>
          </w:tcPr>
          <w:p w:rsidR="00411D2C" w:rsidRPr="000C3A56" w:rsidRDefault="00411D2C" w:rsidP="00411D2C">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1809" w:type="dxa"/>
            <w:vMerge/>
            <w:vAlign w:val="center"/>
          </w:tcPr>
          <w:p w:rsidR="00411D2C" w:rsidRDefault="00411D2C" w:rsidP="00411D2C">
            <w:pPr>
              <w:jc w:val="center"/>
              <w:rPr>
                <w:rFonts w:ascii="Times New Roman" w:hAnsi="Times New Roman" w:cs="Times New Roman"/>
                <w:b/>
                <w:sz w:val="24"/>
                <w:szCs w:val="24"/>
              </w:rPr>
            </w:pPr>
          </w:p>
        </w:tc>
        <w:tc>
          <w:tcPr>
            <w:tcW w:w="2694" w:type="dxa"/>
            <w:vAlign w:val="center"/>
          </w:tcPr>
          <w:p w:rsidR="00411D2C" w:rsidRPr="00402BDA" w:rsidRDefault="00411D2C" w:rsidP="00411D2C">
            <w:pPr>
              <w:rPr>
                <w:rFonts w:ascii="Times New Roman" w:hAnsi="Times New Roman" w:cs="Times New Roman"/>
                <w:sz w:val="24"/>
                <w:szCs w:val="24"/>
              </w:rPr>
            </w:pPr>
            <w:r>
              <w:rPr>
                <w:rFonts w:ascii="Times New Roman" w:hAnsi="Times New Roman" w:cs="Times New Roman"/>
                <w:sz w:val="24"/>
                <w:szCs w:val="24"/>
              </w:rPr>
              <w:t>Memiliki loyalitas terhadap instansi tempat bekerja</w:t>
            </w:r>
          </w:p>
        </w:tc>
        <w:tc>
          <w:tcPr>
            <w:tcW w:w="1611" w:type="dxa"/>
            <w:vAlign w:val="center"/>
          </w:tcPr>
          <w:p w:rsidR="00411D2C" w:rsidRPr="000C3A56" w:rsidRDefault="00411D2C" w:rsidP="00411D2C">
            <w:pPr>
              <w:jc w:val="center"/>
              <w:rPr>
                <w:rFonts w:ascii="Times New Roman" w:hAnsi="Times New Roman" w:cs="Times New Roman"/>
                <w:sz w:val="24"/>
                <w:szCs w:val="24"/>
              </w:rPr>
            </w:pPr>
            <w:r>
              <w:rPr>
                <w:rFonts w:ascii="Times New Roman" w:hAnsi="Times New Roman" w:cs="Times New Roman"/>
                <w:sz w:val="24"/>
                <w:szCs w:val="24"/>
              </w:rPr>
              <w:t>4,51</w:t>
            </w:r>
          </w:p>
        </w:tc>
        <w:tc>
          <w:tcPr>
            <w:tcW w:w="2039" w:type="dxa"/>
            <w:vAlign w:val="center"/>
          </w:tcPr>
          <w:p w:rsidR="00411D2C" w:rsidRPr="000C3A56" w:rsidRDefault="00411D2C" w:rsidP="00411D2C">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4503" w:type="dxa"/>
            <w:gridSpan w:val="2"/>
            <w:shd w:val="clear" w:color="auto" w:fill="D9D9D9" w:themeFill="background1" w:themeFillShade="D9"/>
            <w:vAlign w:val="center"/>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611" w:type="dxa"/>
            <w:shd w:val="clear" w:color="auto" w:fill="D9D9D9" w:themeFill="background1" w:themeFillShade="D9"/>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4,41</w:t>
            </w:r>
          </w:p>
        </w:tc>
        <w:tc>
          <w:tcPr>
            <w:tcW w:w="2039" w:type="dxa"/>
            <w:shd w:val="clear" w:color="auto" w:fill="D9D9D9" w:themeFill="background1" w:themeFillShade="D9"/>
          </w:tcPr>
          <w:p w:rsidR="00411D2C" w:rsidRDefault="00411D2C" w:rsidP="00411D2C">
            <w:pPr>
              <w:jc w:val="center"/>
              <w:rPr>
                <w:rFonts w:ascii="Times New Roman" w:hAnsi="Times New Roman" w:cs="Times New Roman"/>
                <w:b/>
                <w:sz w:val="24"/>
                <w:szCs w:val="24"/>
              </w:rPr>
            </w:pPr>
            <w:r>
              <w:rPr>
                <w:rFonts w:ascii="Times New Roman" w:hAnsi="Times New Roman" w:cs="Times New Roman"/>
                <w:b/>
                <w:sz w:val="24"/>
                <w:szCs w:val="24"/>
              </w:rPr>
              <w:t>Sangat Baik</w:t>
            </w:r>
          </w:p>
        </w:tc>
      </w:tr>
    </w:tbl>
    <w:p w:rsidR="00411D2C" w:rsidRPr="00E84D47" w:rsidRDefault="00411D2C" w:rsidP="00E84D47">
      <w:pPr>
        <w:spacing w:line="240" w:lineRule="auto"/>
        <w:rPr>
          <w:rFonts w:ascii="Times New Roman" w:hAnsi="Times New Roman" w:cs="Times New Roman"/>
          <w:i/>
          <w:sz w:val="24"/>
          <w:szCs w:val="24"/>
        </w:rPr>
      </w:pPr>
      <w:r w:rsidRPr="000C3A56">
        <w:rPr>
          <w:rFonts w:ascii="Times New Roman" w:hAnsi="Times New Roman" w:cs="Times New Roman"/>
          <w:i/>
          <w:sz w:val="24"/>
          <w:szCs w:val="24"/>
        </w:rPr>
        <w:t>Sumber : Data hasil penelitian yang diolah 2019</w:t>
      </w:r>
    </w:p>
    <w:p w:rsidR="00411D2C" w:rsidRDefault="00411D2C" w:rsidP="00166D5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rekapitulasi dimensi watak</w:t>
      </w:r>
      <w:r w:rsidR="00D406ED">
        <w:rPr>
          <w:rFonts w:ascii="Times New Roman" w:hAnsi="Times New Roman" w:cs="Times New Roman"/>
          <w:sz w:val="24"/>
          <w:szCs w:val="24"/>
        </w:rPr>
        <w:t xml:space="preserve"> memiliki angka penafsiran sebesar 4,41 dengan kriteria penafsiran sangat baik.</w:t>
      </w:r>
      <w:r>
        <w:rPr>
          <w:rFonts w:ascii="Times New Roman" w:hAnsi="Times New Roman" w:cs="Times New Roman"/>
          <w:sz w:val="24"/>
          <w:szCs w:val="24"/>
        </w:rPr>
        <w:t xml:space="preserve"> dapat diketahui bahwa sebagian besar pegawai Dinas Pekerjaan Umum dan Penataan Ruang Kota Bogor memiliki watak atau sifat yang baik pada lingkungan pekerjaannya. Sifat tersebut </w:t>
      </w:r>
      <w:r>
        <w:rPr>
          <w:rFonts w:ascii="Times New Roman" w:hAnsi="Times New Roman" w:cs="Times New Roman"/>
          <w:sz w:val="24"/>
          <w:szCs w:val="24"/>
        </w:rPr>
        <w:lastRenderedPageBreak/>
        <w:t xml:space="preserve">dapat ditandai dengan memiliki rasa percaya diri untuk menyelesaikan tugas pokok dan fungsinya, mengabdi kepada tempat kerjanya, dan mampu beradaptasi dengan cepat terhadap lingkungan yang baru yaitu lingkungan pekerjaan. Baik itu adaptasi dengan rekan kerja, pimpinan, aturan dan budaya organisasi yang terdapat pada tempat kerja tersebut. </w:t>
      </w:r>
      <w:r w:rsidR="00166D51">
        <w:rPr>
          <w:rFonts w:ascii="Times New Roman" w:hAnsi="Times New Roman" w:cs="Times New Roman"/>
          <w:sz w:val="24"/>
          <w:szCs w:val="24"/>
        </w:rPr>
        <w:t>indikator berpenampilan rapi, hal ini dikarenakan terdapat aturan khusus mengenai pakaian yang digunakan setiap harinya sesuai dengan peraturan yang berlaku. Sehinggap seluruh pegawai mengikuti aturan tersebut, seperti : senin dan selasa menggunakan pakaian dinas, rabu menggunakan pakaian adat sunda, kamis menggunakan batik dan jumat menggunakan pakaian olahraga atau bebas.</w:t>
      </w:r>
    </w:p>
    <w:p w:rsidR="00411D2C" w:rsidRPr="00402BDA" w:rsidRDefault="00411D2C" w:rsidP="00E13068">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B63D82">
        <w:rPr>
          <w:rFonts w:ascii="Times New Roman" w:hAnsi="Times New Roman" w:cs="Times New Roman"/>
          <w:b/>
          <w:sz w:val="24"/>
          <w:szCs w:val="24"/>
        </w:rPr>
        <w:t>1.8</w:t>
      </w:r>
    </w:p>
    <w:p w:rsidR="00411D2C" w:rsidRDefault="00411D2C" w:rsidP="00E13068">
      <w:pPr>
        <w:spacing w:line="240" w:lineRule="auto"/>
        <w:ind w:firstLine="720"/>
        <w:jc w:val="center"/>
        <w:rPr>
          <w:rFonts w:ascii="Times New Roman" w:hAnsi="Times New Roman" w:cs="Times New Roman"/>
          <w:b/>
          <w:sz w:val="24"/>
          <w:szCs w:val="24"/>
        </w:rPr>
      </w:pPr>
      <w:r w:rsidRPr="00402BDA">
        <w:rPr>
          <w:rFonts w:ascii="Times New Roman" w:hAnsi="Times New Roman" w:cs="Times New Roman"/>
          <w:b/>
          <w:sz w:val="24"/>
          <w:szCs w:val="24"/>
        </w:rPr>
        <w:t xml:space="preserve">Rekapitulasi dimensi </w:t>
      </w:r>
      <w:r>
        <w:rPr>
          <w:rFonts w:ascii="Times New Roman" w:hAnsi="Times New Roman" w:cs="Times New Roman"/>
          <w:b/>
          <w:sz w:val="24"/>
          <w:szCs w:val="24"/>
        </w:rPr>
        <w:t>Konsep Diri</w:t>
      </w:r>
    </w:p>
    <w:p w:rsidR="00411D2C" w:rsidRDefault="00411D2C" w:rsidP="00E13068">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n = 54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73"/>
        <w:gridCol w:w="1362"/>
        <w:gridCol w:w="1081"/>
        <w:gridCol w:w="1081"/>
      </w:tblGrid>
      <w:tr w:rsidR="00411D2C" w:rsidTr="00300DA2">
        <w:tc>
          <w:tcPr>
            <w:tcW w:w="1583" w:type="dxa"/>
            <w:shd w:val="clear" w:color="auto" w:fill="D9D9D9" w:themeFill="background1" w:themeFillShade="D9"/>
            <w:vAlign w:val="center"/>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636" w:type="dxa"/>
            <w:shd w:val="clear" w:color="auto" w:fill="D9D9D9" w:themeFill="background1" w:themeFillShade="D9"/>
            <w:vAlign w:val="center"/>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559" w:type="dxa"/>
            <w:shd w:val="clear" w:color="auto" w:fill="D9D9D9" w:themeFill="background1" w:themeFillShade="D9"/>
            <w:vAlign w:val="center"/>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Angka Penafsiran</w:t>
            </w:r>
          </w:p>
        </w:tc>
        <w:tc>
          <w:tcPr>
            <w:tcW w:w="1920" w:type="dxa"/>
            <w:shd w:val="clear" w:color="auto" w:fill="D9D9D9" w:themeFill="background1" w:themeFillShade="D9"/>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Kriteria Penafsiran</w:t>
            </w:r>
          </w:p>
        </w:tc>
      </w:tr>
      <w:tr w:rsidR="00411D2C" w:rsidTr="00300DA2">
        <w:tc>
          <w:tcPr>
            <w:tcW w:w="1583" w:type="dxa"/>
            <w:vMerge w:val="restart"/>
            <w:vAlign w:val="center"/>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Konsep Diri</w:t>
            </w:r>
          </w:p>
        </w:tc>
        <w:tc>
          <w:tcPr>
            <w:tcW w:w="2636" w:type="dxa"/>
            <w:vAlign w:val="center"/>
          </w:tcPr>
          <w:p w:rsidR="00411D2C" w:rsidRPr="00402BDA" w:rsidRDefault="00411D2C" w:rsidP="00E13068">
            <w:pPr>
              <w:rPr>
                <w:rFonts w:ascii="Times New Roman" w:hAnsi="Times New Roman" w:cs="Times New Roman"/>
                <w:sz w:val="24"/>
                <w:szCs w:val="24"/>
              </w:rPr>
            </w:pPr>
            <w:r>
              <w:rPr>
                <w:rFonts w:ascii="Times New Roman" w:hAnsi="Times New Roman" w:cs="Times New Roman"/>
                <w:sz w:val="24"/>
                <w:szCs w:val="24"/>
              </w:rPr>
              <w:t xml:space="preserve">Mampu berkomunikasi dengan baik sesama rekan kerja </w:t>
            </w:r>
          </w:p>
        </w:tc>
        <w:tc>
          <w:tcPr>
            <w:tcW w:w="1559" w:type="dxa"/>
            <w:vAlign w:val="center"/>
          </w:tcPr>
          <w:p w:rsidR="00411D2C" w:rsidRPr="000C3A56" w:rsidRDefault="00411D2C" w:rsidP="00E13068">
            <w:pPr>
              <w:jc w:val="center"/>
              <w:rPr>
                <w:rFonts w:ascii="Times New Roman" w:hAnsi="Times New Roman" w:cs="Times New Roman"/>
                <w:sz w:val="24"/>
                <w:szCs w:val="24"/>
              </w:rPr>
            </w:pPr>
            <w:r>
              <w:rPr>
                <w:rFonts w:ascii="Times New Roman" w:hAnsi="Times New Roman" w:cs="Times New Roman"/>
                <w:sz w:val="24"/>
                <w:szCs w:val="24"/>
              </w:rPr>
              <w:t>4,48</w:t>
            </w:r>
          </w:p>
        </w:tc>
        <w:tc>
          <w:tcPr>
            <w:tcW w:w="1920" w:type="dxa"/>
            <w:vAlign w:val="center"/>
          </w:tcPr>
          <w:p w:rsidR="00411D2C" w:rsidRPr="000C3A56" w:rsidRDefault="00411D2C" w:rsidP="00E13068">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1583" w:type="dxa"/>
            <w:vMerge/>
            <w:vAlign w:val="center"/>
          </w:tcPr>
          <w:p w:rsidR="00411D2C" w:rsidRDefault="00411D2C" w:rsidP="00E13068">
            <w:pPr>
              <w:jc w:val="center"/>
              <w:rPr>
                <w:rFonts w:ascii="Times New Roman" w:hAnsi="Times New Roman" w:cs="Times New Roman"/>
                <w:b/>
                <w:sz w:val="24"/>
                <w:szCs w:val="24"/>
              </w:rPr>
            </w:pPr>
          </w:p>
        </w:tc>
        <w:tc>
          <w:tcPr>
            <w:tcW w:w="2636" w:type="dxa"/>
            <w:vAlign w:val="center"/>
          </w:tcPr>
          <w:p w:rsidR="00411D2C" w:rsidRPr="00402BDA" w:rsidRDefault="00411D2C" w:rsidP="00355FC1">
            <w:pPr>
              <w:rPr>
                <w:rFonts w:ascii="Times New Roman" w:hAnsi="Times New Roman" w:cs="Times New Roman"/>
                <w:sz w:val="24"/>
                <w:szCs w:val="24"/>
              </w:rPr>
            </w:pPr>
            <w:r>
              <w:rPr>
                <w:rFonts w:ascii="Times New Roman" w:hAnsi="Times New Roman" w:cs="Times New Roman"/>
                <w:sz w:val="24"/>
                <w:szCs w:val="24"/>
              </w:rPr>
              <w:t xml:space="preserve">Membangun hubungan kerja yang positif </w:t>
            </w:r>
          </w:p>
        </w:tc>
        <w:tc>
          <w:tcPr>
            <w:tcW w:w="1559" w:type="dxa"/>
            <w:vAlign w:val="center"/>
          </w:tcPr>
          <w:p w:rsidR="00411D2C" w:rsidRPr="000C3A56" w:rsidRDefault="00411D2C" w:rsidP="00E13068">
            <w:pPr>
              <w:jc w:val="center"/>
              <w:rPr>
                <w:rFonts w:ascii="Times New Roman" w:hAnsi="Times New Roman" w:cs="Times New Roman"/>
                <w:sz w:val="24"/>
                <w:szCs w:val="24"/>
              </w:rPr>
            </w:pPr>
            <w:r>
              <w:rPr>
                <w:rFonts w:ascii="Times New Roman" w:hAnsi="Times New Roman" w:cs="Times New Roman"/>
                <w:sz w:val="24"/>
                <w:szCs w:val="24"/>
              </w:rPr>
              <w:t>4,5</w:t>
            </w:r>
          </w:p>
        </w:tc>
        <w:tc>
          <w:tcPr>
            <w:tcW w:w="1920" w:type="dxa"/>
            <w:vAlign w:val="center"/>
          </w:tcPr>
          <w:p w:rsidR="00411D2C" w:rsidRPr="000C3A56" w:rsidRDefault="00411D2C" w:rsidP="00E13068">
            <w:pPr>
              <w:jc w:val="center"/>
              <w:rPr>
                <w:rFonts w:ascii="Times New Roman" w:hAnsi="Times New Roman" w:cs="Times New Roman"/>
                <w:sz w:val="24"/>
                <w:szCs w:val="24"/>
              </w:rPr>
            </w:pPr>
            <w:r>
              <w:rPr>
                <w:rFonts w:ascii="Times New Roman" w:hAnsi="Times New Roman" w:cs="Times New Roman"/>
                <w:sz w:val="24"/>
                <w:szCs w:val="24"/>
              </w:rPr>
              <w:t>Baik</w:t>
            </w:r>
          </w:p>
        </w:tc>
      </w:tr>
      <w:tr w:rsidR="00411D2C" w:rsidTr="00300DA2">
        <w:tc>
          <w:tcPr>
            <w:tcW w:w="1583" w:type="dxa"/>
            <w:vMerge/>
            <w:vAlign w:val="center"/>
          </w:tcPr>
          <w:p w:rsidR="00411D2C" w:rsidRDefault="00411D2C" w:rsidP="00E13068">
            <w:pPr>
              <w:jc w:val="center"/>
              <w:rPr>
                <w:rFonts w:ascii="Times New Roman" w:hAnsi="Times New Roman" w:cs="Times New Roman"/>
                <w:b/>
                <w:sz w:val="24"/>
                <w:szCs w:val="24"/>
              </w:rPr>
            </w:pPr>
          </w:p>
        </w:tc>
        <w:tc>
          <w:tcPr>
            <w:tcW w:w="2636" w:type="dxa"/>
            <w:vAlign w:val="center"/>
          </w:tcPr>
          <w:p w:rsidR="00411D2C" w:rsidRPr="00402BDA" w:rsidRDefault="00411D2C" w:rsidP="00E13068">
            <w:pPr>
              <w:rPr>
                <w:rFonts w:ascii="Times New Roman" w:hAnsi="Times New Roman" w:cs="Times New Roman"/>
                <w:sz w:val="24"/>
                <w:szCs w:val="24"/>
              </w:rPr>
            </w:pPr>
            <w:r>
              <w:rPr>
                <w:rFonts w:ascii="Times New Roman" w:hAnsi="Times New Roman" w:cs="Times New Roman"/>
                <w:sz w:val="24"/>
                <w:szCs w:val="24"/>
              </w:rPr>
              <w:t>Berpenampilan rapi sesui dengan peraturan tempat kerja</w:t>
            </w:r>
          </w:p>
        </w:tc>
        <w:tc>
          <w:tcPr>
            <w:tcW w:w="1559" w:type="dxa"/>
            <w:vAlign w:val="center"/>
          </w:tcPr>
          <w:p w:rsidR="00411D2C" w:rsidRPr="000C3A56" w:rsidRDefault="00411D2C" w:rsidP="00E13068">
            <w:pPr>
              <w:jc w:val="center"/>
              <w:rPr>
                <w:rFonts w:ascii="Times New Roman" w:hAnsi="Times New Roman" w:cs="Times New Roman"/>
                <w:sz w:val="24"/>
                <w:szCs w:val="24"/>
              </w:rPr>
            </w:pPr>
            <w:r>
              <w:rPr>
                <w:rFonts w:ascii="Times New Roman" w:hAnsi="Times New Roman" w:cs="Times New Roman"/>
                <w:sz w:val="24"/>
                <w:szCs w:val="24"/>
              </w:rPr>
              <w:t>4,55</w:t>
            </w:r>
          </w:p>
        </w:tc>
        <w:tc>
          <w:tcPr>
            <w:tcW w:w="1920" w:type="dxa"/>
            <w:vAlign w:val="center"/>
          </w:tcPr>
          <w:p w:rsidR="00411D2C" w:rsidRPr="000C3A56" w:rsidRDefault="00411D2C" w:rsidP="00E13068">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1583" w:type="dxa"/>
            <w:vMerge/>
            <w:vAlign w:val="center"/>
          </w:tcPr>
          <w:p w:rsidR="00411D2C" w:rsidRDefault="00411D2C" w:rsidP="00E13068">
            <w:pPr>
              <w:jc w:val="center"/>
              <w:rPr>
                <w:rFonts w:ascii="Times New Roman" w:hAnsi="Times New Roman" w:cs="Times New Roman"/>
                <w:b/>
                <w:sz w:val="24"/>
                <w:szCs w:val="24"/>
              </w:rPr>
            </w:pPr>
          </w:p>
        </w:tc>
        <w:tc>
          <w:tcPr>
            <w:tcW w:w="2636" w:type="dxa"/>
            <w:vAlign w:val="center"/>
          </w:tcPr>
          <w:p w:rsidR="00411D2C" w:rsidRDefault="00411D2C" w:rsidP="00E13068">
            <w:pPr>
              <w:rPr>
                <w:rFonts w:ascii="Times New Roman" w:hAnsi="Times New Roman" w:cs="Times New Roman"/>
                <w:sz w:val="24"/>
                <w:szCs w:val="24"/>
              </w:rPr>
            </w:pPr>
            <w:r>
              <w:rPr>
                <w:rFonts w:ascii="Times New Roman" w:hAnsi="Times New Roman" w:cs="Times New Roman"/>
                <w:sz w:val="24"/>
                <w:szCs w:val="24"/>
              </w:rPr>
              <w:t>Bertutur bahasa yang baik</w:t>
            </w:r>
          </w:p>
        </w:tc>
        <w:tc>
          <w:tcPr>
            <w:tcW w:w="1559" w:type="dxa"/>
            <w:vAlign w:val="center"/>
          </w:tcPr>
          <w:p w:rsidR="00411D2C" w:rsidRDefault="00411D2C" w:rsidP="00E13068">
            <w:pPr>
              <w:jc w:val="center"/>
              <w:rPr>
                <w:rFonts w:ascii="Times New Roman" w:hAnsi="Times New Roman" w:cs="Times New Roman"/>
                <w:sz w:val="24"/>
                <w:szCs w:val="24"/>
              </w:rPr>
            </w:pPr>
            <w:r>
              <w:rPr>
                <w:rFonts w:ascii="Times New Roman" w:hAnsi="Times New Roman" w:cs="Times New Roman"/>
                <w:sz w:val="24"/>
                <w:szCs w:val="24"/>
              </w:rPr>
              <w:t>4,5</w:t>
            </w:r>
          </w:p>
        </w:tc>
        <w:tc>
          <w:tcPr>
            <w:tcW w:w="1920" w:type="dxa"/>
            <w:vAlign w:val="center"/>
          </w:tcPr>
          <w:p w:rsidR="00411D2C" w:rsidRDefault="00411D2C" w:rsidP="00E13068">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1583" w:type="dxa"/>
            <w:vMerge/>
            <w:vAlign w:val="center"/>
          </w:tcPr>
          <w:p w:rsidR="00411D2C" w:rsidRDefault="00411D2C" w:rsidP="00E13068">
            <w:pPr>
              <w:jc w:val="center"/>
              <w:rPr>
                <w:rFonts w:ascii="Times New Roman" w:hAnsi="Times New Roman" w:cs="Times New Roman"/>
                <w:b/>
                <w:sz w:val="24"/>
                <w:szCs w:val="24"/>
              </w:rPr>
            </w:pPr>
          </w:p>
        </w:tc>
        <w:tc>
          <w:tcPr>
            <w:tcW w:w="2636" w:type="dxa"/>
            <w:vAlign w:val="center"/>
          </w:tcPr>
          <w:p w:rsidR="00411D2C" w:rsidRDefault="00411D2C" w:rsidP="00E13068">
            <w:pPr>
              <w:rPr>
                <w:rFonts w:ascii="Times New Roman" w:hAnsi="Times New Roman" w:cs="Times New Roman"/>
                <w:sz w:val="24"/>
                <w:szCs w:val="24"/>
              </w:rPr>
            </w:pPr>
            <w:r>
              <w:rPr>
                <w:rFonts w:ascii="Times New Roman" w:hAnsi="Times New Roman" w:cs="Times New Roman"/>
                <w:sz w:val="24"/>
                <w:szCs w:val="24"/>
              </w:rPr>
              <w:t xml:space="preserve">Berprilaku yang baik </w:t>
            </w:r>
            <w:r>
              <w:rPr>
                <w:rFonts w:ascii="Times New Roman" w:hAnsi="Times New Roman" w:cs="Times New Roman"/>
                <w:sz w:val="24"/>
                <w:szCs w:val="24"/>
              </w:rPr>
              <w:lastRenderedPageBreak/>
              <w:t>dilingkungan kerja</w:t>
            </w:r>
          </w:p>
        </w:tc>
        <w:tc>
          <w:tcPr>
            <w:tcW w:w="1559" w:type="dxa"/>
            <w:vAlign w:val="center"/>
          </w:tcPr>
          <w:p w:rsidR="00411D2C" w:rsidRDefault="00411D2C" w:rsidP="00E13068">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920" w:type="dxa"/>
            <w:vAlign w:val="center"/>
          </w:tcPr>
          <w:p w:rsidR="00411D2C" w:rsidRDefault="00411D2C" w:rsidP="00E13068">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411D2C" w:rsidTr="00300DA2">
        <w:tc>
          <w:tcPr>
            <w:tcW w:w="4219" w:type="dxa"/>
            <w:gridSpan w:val="2"/>
            <w:shd w:val="clear" w:color="auto" w:fill="D9D9D9" w:themeFill="background1" w:themeFillShade="D9"/>
            <w:vAlign w:val="center"/>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lastRenderedPageBreak/>
              <w:t>Jumlah</w:t>
            </w:r>
          </w:p>
        </w:tc>
        <w:tc>
          <w:tcPr>
            <w:tcW w:w="1559" w:type="dxa"/>
            <w:shd w:val="clear" w:color="auto" w:fill="D9D9D9" w:themeFill="background1" w:themeFillShade="D9"/>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4,50</w:t>
            </w:r>
          </w:p>
        </w:tc>
        <w:tc>
          <w:tcPr>
            <w:tcW w:w="1920" w:type="dxa"/>
            <w:shd w:val="clear" w:color="auto" w:fill="D9D9D9" w:themeFill="background1" w:themeFillShade="D9"/>
          </w:tcPr>
          <w:p w:rsidR="00411D2C" w:rsidRDefault="00411D2C" w:rsidP="00E13068">
            <w:pPr>
              <w:jc w:val="center"/>
              <w:rPr>
                <w:rFonts w:ascii="Times New Roman" w:hAnsi="Times New Roman" w:cs="Times New Roman"/>
                <w:b/>
                <w:sz w:val="24"/>
                <w:szCs w:val="24"/>
              </w:rPr>
            </w:pPr>
            <w:r>
              <w:rPr>
                <w:rFonts w:ascii="Times New Roman" w:hAnsi="Times New Roman" w:cs="Times New Roman"/>
                <w:b/>
                <w:sz w:val="24"/>
                <w:szCs w:val="24"/>
              </w:rPr>
              <w:t>Sangat Baik</w:t>
            </w:r>
          </w:p>
        </w:tc>
      </w:tr>
    </w:tbl>
    <w:p w:rsidR="00411D2C" w:rsidRPr="00D406ED" w:rsidRDefault="00411D2C" w:rsidP="00DC1C7E">
      <w:pPr>
        <w:spacing w:line="240" w:lineRule="auto"/>
        <w:jc w:val="both"/>
        <w:rPr>
          <w:rFonts w:ascii="Times New Roman" w:hAnsi="Times New Roman" w:cs="Times New Roman"/>
          <w:i/>
          <w:sz w:val="24"/>
          <w:szCs w:val="24"/>
        </w:rPr>
      </w:pPr>
      <w:r w:rsidRPr="00CA2717">
        <w:rPr>
          <w:rFonts w:ascii="Times New Roman" w:hAnsi="Times New Roman" w:cs="Times New Roman"/>
          <w:i/>
          <w:sz w:val="24"/>
          <w:szCs w:val="24"/>
        </w:rPr>
        <w:t>Sumber : Data hasil penelitian yang diolah 2019</w:t>
      </w:r>
    </w:p>
    <w:p w:rsidR="00E13068" w:rsidRDefault="00E13068" w:rsidP="00E84D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rekapitulasi dimensi konsep diri atau sikap</w:t>
      </w:r>
      <w:r w:rsidR="00D406ED">
        <w:rPr>
          <w:rFonts w:ascii="Times New Roman" w:hAnsi="Times New Roman" w:cs="Times New Roman"/>
          <w:sz w:val="24"/>
          <w:szCs w:val="24"/>
        </w:rPr>
        <w:t xml:space="preserve"> memiliki angka penafsiran sebesar 4,50 dengan kriteria penafsira sangat baik. Sebagian besar</w:t>
      </w:r>
      <w:r>
        <w:rPr>
          <w:rFonts w:ascii="Times New Roman" w:hAnsi="Times New Roman" w:cs="Times New Roman"/>
          <w:sz w:val="24"/>
          <w:szCs w:val="24"/>
        </w:rPr>
        <w:t xml:space="preserve"> pegawai Dinas Pekerjaan Umum dan Penataan Ruang Kota Bogor sangat baik ditandai dengan terjalinnya sikap serta hubungan yang baik antara atasan dengan bawahan. Meskipun hubungan dilakukan dengan cara yang berbeda antara hubungan sesama rekan kerja dan hubungan dengan atasan disesuaikan dengan etika kerja tapi tetap mengutamakan kekeluargaan dalam melaksanakan pekerjaan. </w:t>
      </w:r>
    </w:p>
    <w:p w:rsidR="00D57511" w:rsidRPr="00402BDA" w:rsidRDefault="00D57511" w:rsidP="00D57511">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D406ED">
        <w:rPr>
          <w:rFonts w:ascii="Times New Roman" w:hAnsi="Times New Roman" w:cs="Times New Roman"/>
          <w:b/>
          <w:sz w:val="24"/>
          <w:szCs w:val="24"/>
        </w:rPr>
        <w:t>1.9</w:t>
      </w:r>
    </w:p>
    <w:p w:rsidR="00D57511" w:rsidRDefault="00D57511" w:rsidP="00D57511">
      <w:pPr>
        <w:tabs>
          <w:tab w:val="left" w:pos="3402"/>
        </w:tabs>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Rekapitulasi dimensi motif</w:t>
      </w:r>
    </w:p>
    <w:p w:rsidR="00D57511" w:rsidRDefault="00D57511" w:rsidP="00D57511">
      <w:pPr>
        <w:tabs>
          <w:tab w:val="left" w:pos="3402"/>
        </w:tabs>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n = 54</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8"/>
        <w:gridCol w:w="1305"/>
        <w:gridCol w:w="1102"/>
        <w:gridCol w:w="1102"/>
      </w:tblGrid>
      <w:tr w:rsidR="00D57511" w:rsidTr="00300DA2">
        <w:tc>
          <w:tcPr>
            <w:tcW w:w="1583" w:type="dxa"/>
            <w:shd w:val="clear" w:color="auto" w:fill="D9D9D9" w:themeFill="background1" w:themeFillShade="D9"/>
            <w:vAlign w:val="center"/>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636" w:type="dxa"/>
            <w:shd w:val="clear" w:color="auto" w:fill="D9D9D9" w:themeFill="background1" w:themeFillShade="D9"/>
            <w:vAlign w:val="center"/>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559" w:type="dxa"/>
            <w:shd w:val="clear" w:color="auto" w:fill="D9D9D9" w:themeFill="background1" w:themeFillShade="D9"/>
            <w:vAlign w:val="center"/>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Angka Penafsiran</w:t>
            </w:r>
          </w:p>
        </w:tc>
        <w:tc>
          <w:tcPr>
            <w:tcW w:w="1920" w:type="dxa"/>
            <w:shd w:val="clear" w:color="auto" w:fill="D9D9D9" w:themeFill="background1" w:themeFillShade="D9"/>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Kriteria Penafsiran</w:t>
            </w:r>
          </w:p>
        </w:tc>
      </w:tr>
      <w:tr w:rsidR="00D57511" w:rsidTr="00300DA2">
        <w:tc>
          <w:tcPr>
            <w:tcW w:w="1583" w:type="dxa"/>
            <w:vMerge w:val="restart"/>
            <w:vAlign w:val="center"/>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 xml:space="preserve">Motif </w:t>
            </w:r>
          </w:p>
        </w:tc>
        <w:tc>
          <w:tcPr>
            <w:tcW w:w="2636" w:type="dxa"/>
            <w:vAlign w:val="center"/>
          </w:tcPr>
          <w:p w:rsidR="00D57511" w:rsidRPr="00402BDA" w:rsidRDefault="00D57511" w:rsidP="00D57511">
            <w:pPr>
              <w:rPr>
                <w:rFonts w:ascii="Times New Roman" w:hAnsi="Times New Roman" w:cs="Times New Roman"/>
                <w:sz w:val="24"/>
                <w:szCs w:val="24"/>
              </w:rPr>
            </w:pPr>
            <w:r>
              <w:rPr>
                <w:rFonts w:ascii="Times New Roman" w:hAnsi="Times New Roman" w:cs="Times New Roman"/>
                <w:sz w:val="24"/>
                <w:szCs w:val="24"/>
              </w:rPr>
              <w:t>Memiliki keinginan bekerja lebih giat</w:t>
            </w:r>
          </w:p>
        </w:tc>
        <w:tc>
          <w:tcPr>
            <w:tcW w:w="1559" w:type="dxa"/>
            <w:vAlign w:val="center"/>
          </w:tcPr>
          <w:p w:rsidR="00D57511" w:rsidRPr="000C3A56" w:rsidRDefault="00D57511" w:rsidP="00D57511">
            <w:pPr>
              <w:jc w:val="center"/>
              <w:rPr>
                <w:rFonts w:ascii="Times New Roman" w:hAnsi="Times New Roman" w:cs="Times New Roman"/>
                <w:sz w:val="24"/>
                <w:szCs w:val="24"/>
              </w:rPr>
            </w:pPr>
            <w:r>
              <w:rPr>
                <w:rFonts w:ascii="Times New Roman" w:hAnsi="Times New Roman" w:cs="Times New Roman"/>
                <w:sz w:val="24"/>
                <w:szCs w:val="24"/>
              </w:rPr>
              <w:t>4,35</w:t>
            </w:r>
          </w:p>
        </w:tc>
        <w:tc>
          <w:tcPr>
            <w:tcW w:w="1920" w:type="dxa"/>
            <w:vAlign w:val="center"/>
          </w:tcPr>
          <w:p w:rsidR="00D57511" w:rsidRPr="000C3A56" w:rsidRDefault="00D57511" w:rsidP="00D57511">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D57511" w:rsidTr="00300DA2">
        <w:tc>
          <w:tcPr>
            <w:tcW w:w="1583" w:type="dxa"/>
            <w:vMerge/>
            <w:vAlign w:val="center"/>
          </w:tcPr>
          <w:p w:rsidR="00D57511" w:rsidRDefault="00D57511" w:rsidP="00D57511">
            <w:pPr>
              <w:jc w:val="center"/>
              <w:rPr>
                <w:rFonts w:ascii="Times New Roman" w:hAnsi="Times New Roman" w:cs="Times New Roman"/>
                <w:b/>
                <w:sz w:val="24"/>
                <w:szCs w:val="24"/>
              </w:rPr>
            </w:pPr>
          </w:p>
        </w:tc>
        <w:tc>
          <w:tcPr>
            <w:tcW w:w="2636" w:type="dxa"/>
            <w:vAlign w:val="center"/>
          </w:tcPr>
          <w:p w:rsidR="00D57511" w:rsidRPr="00402BDA" w:rsidRDefault="00D57511" w:rsidP="00D57511">
            <w:pPr>
              <w:rPr>
                <w:rFonts w:ascii="Times New Roman" w:hAnsi="Times New Roman" w:cs="Times New Roman"/>
                <w:sz w:val="24"/>
                <w:szCs w:val="24"/>
              </w:rPr>
            </w:pPr>
            <w:r>
              <w:rPr>
                <w:rFonts w:ascii="Times New Roman" w:hAnsi="Times New Roman" w:cs="Times New Roman"/>
                <w:sz w:val="24"/>
                <w:szCs w:val="24"/>
              </w:rPr>
              <w:t xml:space="preserve">Bekerja untuk memenuhi keinginan dan kebutuhan </w:t>
            </w:r>
          </w:p>
        </w:tc>
        <w:tc>
          <w:tcPr>
            <w:tcW w:w="1559" w:type="dxa"/>
            <w:vAlign w:val="center"/>
          </w:tcPr>
          <w:p w:rsidR="00D57511" w:rsidRPr="000C3A56" w:rsidRDefault="00D57511" w:rsidP="00D57511">
            <w:pPr>
              <w:jc w:val="center"/>
              <w:rPr>
                <w:rFonts w:ascii="Times New Roman" w:hAnsi="Times New Roman" w:cs="Times New Roman"/>
                <w:sz w:val="24"/>
                <w:szCs w:val="24"/>
              </w:rPr>
            </w:pPr>
            <w:r>
              <w:rPr>
                <w:rFonts w:ascii="Times New Roman" w:hAnsi="Times New Roman" w:cs="Times New Roman"/>
                <w:sz w:val="24"/>
                <w:szCs w:val="24"/>
              </w:rPr>
              <w:t>4,40</w:t>
            </w:r>
          </w:p>
        </w:tc>
        <w:tc>
          <w:tcPr>
            <w:tcW w:w="1920" w:type="dxa"/>
            <w:vAlign w:val="center"/>
          </w:tcPr>
          <w:p w:rsidR="00D57511" w:rsidRPr="000C3A56" w:rsidRDefault="00D57511" w:rsidP="00D57511">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D57511" w:rsidTr="00300DA2">
        <w:tc>
          <w:tcPr>
            <w:tcW w:w="1583" w:type="dxa"/>
            <w:vMerge/>
            <w:vAlign w:val="center"/>
          </w:tcPr>
          <w:p w:rsidR="00D57511" w:rsidRDefault="00D57511" w:rsidP="00D57511">
            <w:pPr>
              <w:jc w:val="center"/>
              <w:rPr>
                <w:rFonts w:ascii="Times New Roman" w:hAnsi="Times New Roman" w:cs="Times New Roman"/>
                <w:b/>
                <w:sz w:val="24"/>
                <w:szCs w:val="24"/>
              </w:rPr>
            </w:pPr>
          </w:p>
        </w:tc>
        <w:tc>
          <w:tcPr>
            <w:tcW w:w="2636" w:type="dxa"/>
            <w:vAlign w:val="center"/>
          </w:tcPr>
          <w:p w:rsidR="00D57511" w:rsidRPr="00402BDA" w:rsidRDefault="00D57511" w:rsidP="00D57511">
            <w:pPr>
              <w:rPr>
                <w:rFonts w:ascii="Times New Roman" w:hAnsi="Times New Roman" w:cs="Times New Roman"/>
                <w:sz w:val="24"/>
                <w:szCs w:val="24"/>
              </w:rPr>
            </w:pPr>
            <w:r>
              <w:rPr>
                <w:rFonts w:ascii="Times New Roman" w:hAnsi="Times New Roman" w:cs="Times New Roman"/>
                <w:sz w:val="24"/>
                <w:szCs w:val="24"/>
              </w:rPr>
              <w:t xml:space="preserve">Bekerja untuk meningkatkan kemampuan dan  memiliki prestasi </w:t>
            </w:r>
          </w:p>
        </w:tc>
        <w:tc>
          <w:tcPr>
            <w:tcW w:w="1559" w:type="dxa"/>
            <w:vAlign w:val="center"/>
          </w:tcPr>
          <w:p w:rsidR="00D57511" w:rsidRPr="000C3A56" w:rsidRDefault="00D57511" w:rsidP="00D57511">
            <w:pPr>
              <w:jc w:val="center"/>
              <w:rPr>
                <w:rFonts w:ascii="Times New Roman" w:hAnsi="Times New Roman" w:cs="Times New Roman"/>
                <w:sz w:val="24"/>
                <w:szCs w:val="24"/>
              </w:rPr>
            </w:pPr>
            <w:r>
              <w:rPr>
                <w:rFonts w:ascii="Times New Roman" w:hAnsi="Times New Roman" w:cs="Times New Roman"/>
                <w:sz w:val="24"/>
                <w:szCs w:val="24"/>
              </w:rPr>
              <w:t>4,38</w:t>
            </w:r>
          </w:p>
        </w:tc>
        <w:tc>
          <w:tcPr>
            <w:tcW w:w="1920" w:type="dxa"/>
            <w:vAlign w:val="center"/>
          </w:tcPr>
          <w:p w:rsidR="00D57511" w:rsidRPr="000C3A56" w:rsidRDefault="00D57511" w:rsidP="00D57511">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D57511" w:rsidTr="00300DA2">
        <w:tc>
          <w:tcPr>
            <w:tcW w:w="4219" w:type="dxa"/>
            <w:gridSpan w:val="2"/>
            <w:shd w:val="clear" w:color="auto" w:fill="D9D9D9" w:themeFill="background1" w:themeFillShade="D9"/>
            <w:vAlign w:val="center"/>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59" w:type="dxa"/>
            <w:shd w:val="clear" w:color="auto" w:fill="D9D9D9" w:themeFill="background1" w:themeFillShade="D9"/>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4,37</w:t>
            </w:r>
          </w:p>
        </w:tc>
        <w:tc>
          <w:tcPr>
            <w:tcW w:w="1920" w:type="dxa"/>
            <w:shd w:val="clear" w:color="auto" w:fill="D9D9D9" w:themeFill="background1" w:themeFillShade="D9"/>
          </w:tcPr>
          <w:p w:rsidR="00D57511" w:rsidRDefault="00D57511" w:rsidP="00D57511">
            <w:pPr>
              <w:jc w:val="center"/>
              <w:rPr>
                <w:rFonts w:ascii="Times New Roman" w:hAnsi="Times New Roman" w:cs="Times New Roman"/>
                <w:b/>
                <w:sz w:val="24"/>
                <w:szCs w:val="24"/>
              </w:rPr>
            </w:pPr>
            <w:r>
              <w:rPr>
                <w:rFonts w:ascii="Times New Roman" w:hAnsi="Times New Roman" w:cs="Times New Roman"/>
                <w:b/>
                <w:sz w:val="24"/>
                <w:szCs w:val="24"/>
              </w:rPr>
              <w:t>Sangat Baik</w:t>
            </w:r>
          </w:p>
        </w:tc>
      </w:tr>
    </w:tbl>
    <w:p w:rsidR="00D57511" w:rsidRDefault="00D57511" w:rsidP="00D57511">
      <w:pPr>
        <w:spacing w:line="240" w:lineRule="auto"/>
        <w:jc w:val="both"/>
        <w:rPr>
          <w:rFonts w:ascii="Times New Roman" w:hAnsi="Times New Roman" w:cs="Times New Roman"/>
          <w:i/>
          <w:sz w:val="24"/>
          <w:szCs w:val="24"/>
        </w:rPr>
      </w:pPr>
      <w:r w:rsidRPr="007650FB">
        <w:rPr>
          <w:rFonts w:ascii="Times New Roman" w:hAnsi="Times New Roman" w:cs="Times New Roman"/>
          <w:i/>
          <w:sz w:val="24"/>
          <w:szCs w:val="24"/>
        </w:rPr>
        <w:lastRenderedPageBreak/>
        <w:t>Sumber : Data hasil penelitian yang diolah 2019</w:t>
      </w:r>
    </w:p>
    <w:p w:rsidR="005F35B1" w:rsidRPr="00D57511" w:rsidRDefault="00D57511" w:rsidP="00E84D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diatas hasil rekapitulasi dimensi motif memiliki angka penafsiran sebesar 4,37 dengan kriteria penafsiran sangat baik. Hal ini dapat diartikan bahwa pegawai Dinas Pekerjaan Umum dan Penataan Ruang Kota Bogor memiliki motif yang baik ketika melaksanakan pekerjaannya. Karena mereka menyadari akan pentingnya memenuhi kebutuhan dan keinginan untuk menunjang keperluan pokoknya berupa keinginan untuk mendapatkan kompensasi. Tetapi disisi lain tidak dapat dipungkiri bahwa pegawai dinas tersebut </w:t>
      </w:r>
      <w:r w:rsidR="005F35B1">
        <w:rPr>
          <w:rFonts w:ascii="Times New Roman" w:hAnsi="Times New Roman" w:cs="Times New Roman"/>
          <w:sz w:val="24"/>
          <w:szCs w:val="24"/>
        </w:rPr>
        <w:t xml:space="preserve">memiliki motif untuk meningkatkan aktualisasi diri seperti contohnya mendapat penghargaan sebagai pegawai yang berprestasi. </w:t>
      </w:r>
    </w:p>
    <w:p w:rsidR="00D406ED" w:rsidRPr="00E84D47" w:rsidRDefault="00D406ED" w:rsidP="00D406ED">
      <w:pPr>
        <w:spacing w:line="240" w:lineRule="auto"/>
        <w:jc w:val="center"/>
        <w:rPr>
          <w:rFonts w:ascii="Times New Roman" w:hAnsi="Times New Roman" w:cs="Times New Roman"/>
          <w:b/>
          <w:sz w:val="24"/>
          <w:szCs w:val="24"/>
        </w:rPr>
      </w:pPr>
      <w:r w:rsidRPr="00E84D47">
        <w:rPr>
          <w:rFonts w:ascii="Times New Roman" w:hAnsi="Times New Roman" w:cs="Times New Roman"/>
          <w:b/>
          <w:sz w:val="24"/>
          <w:szCs w:val="24"/>
        </w:rPr>
        <w:t>Tabel 1.10</w:t>
      </w:r>
    </w:p>
    <w:p w:rsidR="00D406ED" w:rsidRPr="00E84D47" w:rsidRDefault="00D406ED" w:rsidP="00D406ED">
      <w:pPr>
        <w:spacing w:line="240" w:lineRule="auto"/>
        <w:jc w:val="center"/>
        <w:rPr>
          <w:rFonts w:ascii="Times New Roman" w:hAnsi="Times New Roman" w:cs="Times New Roman"/>
          <w:b/>
          <w:sz w:val="24"/>
          <w:szCs w:val="24"/>
        </w:rPr>
      </w:pPr>
      <w:r w:rsidRPr="00E84D47">
        <w:rPr>
          <w:rFonts w:ascii="Times New Roman" w:hAnsi="Times New Roman" w:cs="Times New Roman"/>
          <w:b/>
          <w:sz w:val="24"/>
          <w:szCs w:val="24"/>
        </w:rPr>
        <w:t>Rekapitulasi Keseluruhan Kompetensi Sumber Daya Manusia</w:t>
      </w:r>
    </w:p>
    <w:p w:rsidR="00D406ED" w:rsidRDefault="00D406ED" w:rsidP="00D406ED">
      <w:pPr>
        <w:spacing w:line="240" w:lineRule="auto"/>
        <w:jc w:val="center"/>
        <w:rPr>
          <w:rFonts w:ascii="Times New Roman" w:hAnsi="Times New Roman" w:cs="Times New Roman"/>
          <w:sz w:val="24"/>
          <w:szCs w:val="24"/>
        </w:rPr>
      </w:pPr>
    </w:p>
    <w:tbl>
      <w:tblPr>
        <w:tblStyle w:val="TableGrid"/>
        <w:tblW w:w="3969" w:type="dxa"/>
        <w:tblBorders>
          <w:left w:val="none" w:sz="0" w:space="0" w:color="auto"/>
          <w:right w:val="none" w:sz="0" w:space="0" w:color="auto"/>
          <w:insideV w:val="none" w:sz="0" w:space="0" w:color="auto"/>
        </w:tblBorders>
        <w:tblLook w:val="04A0" w:firstRow="1" w:lastRow="0" w:firstColumn="1" w:lastColumn="0" w:noHBand="0" w:noVBand="1"/>
      </w:tblPr>
      <w:tblGrid>
        <w:gridCol w:w="1523"/>
        <w:gridCol w:w="1323"/>
        <w:gridCol w:w="1323"/>
      </w:tblGrid>
      <w:tr w:rsidR="00E84D47" w:rsidTr="00355FC1">
        <w:tc>
          <w:tcPr>
            <w:tcW w:w="1323" w:type="dxa"/>
            <w:shd w:val="clear" w:color="auto" w:fill="D9D9D9" w:themeFill="background1" w:themeFillShade="D9"/>
            <w:vAlign w:val="center"/>
          </w:tcPr>
          <w:p w:rsidR="00E84D47" w:rsidRDefault="00E84D47" w:rsidP="00D406ED">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323" w:type="dxa"/>
            <w:shd w:val="clear" w:color="auto" w:fill="D9D9D9" w:themeFill="background1" w:themeFillShade="D9"/>
            <w:vAlign w:val="center"/>
          </w:tcPr>
          <w:p w:rsidR="00E84D47" w:rsidRDefault="00E84D47" w:rsidP="00D64D66">
            <w:pPr>
              <w:jc w:val="center"/>
              <w:rPr>
                <w:rFonts w:ascii="Times New Roman" w:hAnsi="Times New Roman" w:cs="Times New Roman"/>
                <w:b/>
                <w:sz w:val="24"/>
                <w:szCs w:val="24"/>
              </w:rPr>
            </w:pPr>
            <w:r>
              <w:rPr>
                <w:rFonts w:ascii="Times New Roman" w:hAnsi="Times New Roman" w:cs="Times New Roman"/>
                <w:b/>
                <w:sz w:val="24"/>
                <w:szCs w:val="24"/>
              </w:rPr>
              <w:t>Angka Penafsiran</w:t>
            </w:r>
          </w:p>
        </w:tc>
        <w:tc>
          <w:tcPr>
            <w:tcW w:w="1323" w:type="dxa"/>
            <w:shd w:val="clear" w:color="auto" w:fill="D9D9D9" w:themeFill="background1" w:themeFillShade="D9"/>
            <w:vAlign w:val="center"/>
          </w:tcPr>
          <w:p w:rsidR="00E84D47" w:rsidRDefault="00E84D47" w:rsidP="00D64D66">
            <w:pPr>
              <w:jc w:val="center"/>
              <w:rPr>
                <w:rFonts w:ascii="Times New Roman" w:hAnsi="Times New Roman" w:cs="Times New Roman"/>
                <w:b/>
                <w:sz w:val="24"/>
                <w:szCs w:val="24"/>
              </w:rPr>
            </w:pPr>
            <w:r>
              <w:rPr>
                <w:rFonts w:ascii="Times New Roman" w:hAnsi="Times New Roman" w:cs="Times New Roman"/>
                <w:b/>
                <w:sz w:val="24"/>
                <w:szCs w:val="24"/>
              </w:rPr>
              <w:t>Kriteria Penafsiran</w:t>
            </w:r>
          </w:p>
        </w:tc>
      </w:tr>
      <w:tr w:rsidR="00E84D47" w:rsidTr="00300DA2">
        <w:tc>
          <w:tcPr>
            <w:tcW w:w="1323" w:type="dxa"/>
            <w:vAlign w:val="center"/>
          </w:tcPr>
          <w:p w:rsidR="00E84D47" w:rsidRPr="00516027" w:rsidRDefault="00E84D47" w:rsidP="00D406ED">
            <w:pPr>
              <w:jc w:val="center"/>
              <w:rPr>
                <w:rFonts w:ascii="Times New Roman" w:hAnsi="Times New Roman" w:cs="Times New Roman"/>
                <w:sz w:val="24"/>
                <w:szCs w:val="24"/>
              </w:rPr>
            </w:pPr>
            <w:r>
              <w:rPr>
                <w:rFonts w:ascii="Times New Roman" w:hAnsi="Times New Roman" w:cs="Times New Roman"/>
                <w:sz w:val="24"/>
                <w:szCs w:val="24"/>
              </w:rPr>
              <w:t>Pengetahuan</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4,06</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Baik</w:t>
            </w:r>
          </w:p>
        </w:tc>
      </w:tr>
      <w:tr w:rsidR="00E84D47" w:rsidTr="00300DA2">
        <w:tc>
          <w:tcPr>
            <w:tcW w:w="1323" w:type="dxa"/>
            <w:vAlign w:val="center"/>
          </w:tcPr>
          <w:p w:rsidR="00E84D47" w:rsidRPr="00516027" w:rsidRDefault="00E84D47" w:rsidP="00D406ED">
            <w:pPr>
              <w:jc w:val="center"/>
              <w:rPr>
                <w:rFonts w:ascii="Times New Roman" w:hAnsi="Times New Roman" w:cs="Times New Roman"/>
                <w:sz w:val="24"/>
                <w:szCs w:val="24"/>
              </w:rPr>
            </w:pPr>
            <w:r>
              <w:rPr>
                <w:rFonts w:ascii="Times New Roman" w:hAnsi="Times New Roman" w:cs="Times New Roman"/>
                <w:sz w:val="24"/>
                <w:szCs w:val="24"/>
              </w:rPr>
              <w:t>Keterampilan</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3,95</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Baik</w:t>
            </w:r>
          </w:p>
        </w:tc>
      </w:tr>
      <w:tr w:rsidR="00E84D47" w:rsidTr="00300DA2">
        <w:tc>
          <w:tcPr>
            <w:tcW w:w="1323" w:type="dxa"/>
            <w:vAlign w:val="center"/>
          </w:tcPr>
          <w:p w:rsidR="00E84D47" w:rsidRPr="00516027" w:rsidRDefault="00E84D47" w:rsidP="00D406ED">
            <w:pPr>
              <w:jc w:val="center"/>
              <w:rPr>
                <w:rFonts w:ascii="Times New Roman" w:hAnsi="Times New Roman" w:cs="Times New Roman"/>
                <w:sz w:val="24"/>
                <w:szCs w:val="24"/>
              </w:rPr>
            </w:pPr>
            <w:r>
              <w:rPr>
                <w:rFonts w:ascii="Times New Roman" w:hAnsi="Times New Roman" w:cs="Times New Roman"/>
                <w:sz w:val="24"/>
                <w:szCs w:val="24"/>
              </w:rPr>
              <w:t>Watak</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4,41</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Sangat Baik</w:t>
            </w:r>
          </w:p>
        </w:tc>
      </w:tr>
      <w:tr w:rsidR="00E84D47" w:rsidTr="00300DA2">
        <w:tc>
          <w:tcPr>
            <w:tcW w:w="1323" w:type="dxa"/>
            <w:vAlign w:val="center"/>
          </w:tcPr>
          <w:p w:rsidR="00E84D47" w:rsidRPr="00516027" w:rsidRDefault="00E84D47" w:rsidP="00D406ED">
            <w:pPr>
              <w:jc w:val="center"/>
              <w:rPr>
                <w:rFonts w:ascii="Times New Roman" w:hAnsi="Times New Roman" w:cs="Times New Roman"/>
                <w:sz w:val="24"/>
                <w:szCs w:val="24"/>
              </w:rPr>
            </w:pPr>
            <w:r>
              <w:rPr>
                <w:rFonts w:ascii="Times New Roman" w:hAnsi="Times New Roman" w:cs="Times New Roman"/>
                <w:sz w:val="24"/>
                <w:szCs w:val="24"/>
              </w:rPr>
              <w:t>Konsep Diri</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4,50</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Sangat Baik</w:t>
            </w:r>
          </w:p>
        </w:tc>
      </w:tr>
      <w:tr w:rsidR="00E84D47" w:rsidTr="00300DA2">
        <w:tc>
          <w:tcPr>
            <w:tcW w:w="1323" w:type="dxa"/>
            <w:vAlign w:val="center"/>
          </w:tcPr>
          <w:p w:rsidR="00E84D47" w:rsidRPr="00516027" w:rsidRDefault="00E84D47" w:rsidP="00D406ED">
            <w:pPr>
              <w:jc w:val="center"/>
              <w:rPr>
                <w:rFonts w:ascii="Times New Roman" w:hAnsi="Times New Roman" w:cs="Times New Roman"/>
                <w:sz w:val="24"/>
                <w:szCs w:val="24"/>
              </w:rPr>
            </w:pPr>
            <w:r>
              <w:rPr>
                <w:rFonts w:ascii="Times New Roman" w:hAnsi="Times New Roman" w:cs="Times New Roman"/>
                <w:sz w:val="24"/>
                <w:szCs w:val="24"/>
              </w:rPr>
              <w:t>Motif</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4,37</w:t>
            </w:r>
          </w:p>
        </w:tc>
        <w:tc>
          <w:tcPr>
            <w:tcW w:w="1323" w:type="dxa"/>
            <w:vAlign w:val="center"/>
          </w:tcPr>
          <w:p w:rsidR="00E84D47" w:rsidRPr="00516027" w:rsidRDefault="00E84D47" w:rsidP="00D64D66">
            <w:pPr>
              <w:jc w:val="center"/>
              <w:rPr>
                <w:rFonts w:ascii="Times New Roman" w:hAnsi="Times New Roman" w:cs="Times New Roman"/>
                <w:sz w:val="24"/>
                <w:szCs w:val="24"/>
              </w:rPr>
            </w:pPr>
            <w:r w:rsidRPr="00516027">
              <w:rPr>
                <w:rFonts w:ascii="Times New Roman" w:hAnsi="Times New Roman" w:cs="Times New Roman"/>
                <w:sz w:val="24"/>
                <w:szCs w:val="24"/>
              </w:rPr>
              <w:t>Sangat Baik</w:t>
            </w:r>
          </w:p>
        </w:tc>
      </w:tr>
      <w:tr w:rsidR="00E84D47" w:rsidTr="00355FC1">
        <w:tc>
          <w:tcPr>
            <w:tcW w:w="1323" w:type="dxa"/>
            <w:shd w:val="clear" w:color="auto" w:fill="D9D9D9" w:themeFill="background1" w:themeFillShade="D9"/>
            <w:vAlign w:val="center"/>
          </w:tcPr>
          <w:p w:rsidR="00E84D47" w:rsidRDefault="00E84D47" w:rsidP="00D406ED">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323" w:type="dxa"/>
            <w:shd w:val="clear" w:color="auto" w:fill="D9D9D9" w:themeFill="background1" w:themeFillShade="D9"/>
            <w:vAlign w:val="center"/>
          </w:tcPr>
          <w:p w:rsidR="00E84D47" w:rsidRDefault="00E84D47" w:rsidP="00D64D66">
            <w:pPr>
              <w:jc w:val="center"/>
              <w:rPr>
                <w:rFonts w:ascii="Times New Roman" w:hAnsi="Times New Roman" w:cs="Times New Roman"/>
                <w:b/>
                <w:sz w:val="24"/>
                <w:szCs w:val="24"/>
              </w:rPr>
            </w:pPr>
            <w:r>
              <w:rPr>
                <w:rFonts w:ascii="Times New Roman" w:hAnsi="Times New Roman" w:cs="Times New Roman"/>
                <w:b/>
                <w:sz w:val="24"/>
                <w:szCs w:val="24"/>
              </w:rPr>
              <w:t>4,25</w:t>
            </w:r>
          </w:p>
        </w:tc>
        <w:tc>
          <w:tcPr>
            <w:tcW w:w="1323" w:type="dxa"/>
            <w:shd w:val="clear" w:color="auto" w:fill="D9D9D9" w:themeFill="background1" w:themeFillShade="D9"/>
            <w:vAlign w:val="center"/>
          </w:tcPr>
          <w:p w:rsidR="00E84D47" w:rsidRDefault="00E84D47" w:rsidP="00D64D66">
            <w:pPr>
              <w:jc w:val="center"/>
              <w:rPr>
                <w:rFonts w:ascii="Times New Roman" w:hAnsi="Times New Roman" w:cs="Times New Roman"/>
                <w:b/>
                <w:sz w:val="24"/>
                <w:szCs w:val="24"/>
              </w:rPr>
            </w:pPr>
            <w:r>
              <w:rPr>
                <w:rFonts w:ascii="Times New Roman" w:hAnsi="Times New Roman" w:cs="Times New Roman"/>
                <w:b/>
                <w:sz w:val="24"/>
                <w:szCs w:val="24"/>
              </w:rPr>
              <w:t>Sangat Baik</w:t>
            </w:r>
          </w:p>
        </w:tc>
      </w:tr>
    </w:tbl>
    <w:p w:rsidR="00D406ED" w:rsidRPr="00E84D47" w:rsidRDefault="00D406ED" w:rsidP="00D406ED">
      <w:pPr>
        <w:spacing w:line="240" w:lineRule="auto"/>
        <w:rPr>
          <w:rFonts w:ascii="Times New Roman" w:hAnsi="Times New Roman" w:cs="Times New Roman"/>
          <w:i/>
          <w:sz w:val="24"/>
          <w:szCs w:val="24"/>
        </w:rPr>
      </w:pPr>
      <w:r w:rsidRPr="00076060">
        <w:rPr>
          <w:rFonts w:ascii="Times New Roman" w:hAnsi="Times New Roman" w:cs="Times New Roman"/>
          <w:i/>
          <w:sz w:val="24"/>
          <w:szCs w:val="24"/>
        </w:rPr>
        <w:t>Sumber : Data hasil penelitian yang diolah 2019</w:t>
      </w:r>
    </w:p>
    <w:p w:rsidR="00D406ED" w:rsidRPr="007C0AC2" w:rsidRDefault="001E0730" w:rsidP="007C0A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diatas menunjukkan bahwa variabel kompetensi sumber daya manusia (X) memiliki angka penafsiran sebesar 4,25 dengan kriteria penafsiran yaitu “sangat baik”. Hal ini dapat diartikan bahwa sebagian besar pegawai Dinas Pekerjaan Umum dan Penataan Ruang Kota Bogor memiliki </w:t>
      </w:r>
      <w:r>
        <w:rPr>
          <w:rFonts w:ascii="Times New Roman" w:hAnsi="Times New Roman" w:cs="Times New Roman"/>
          <w:sz w:val="24"/>
          <w:szCs w:val="24"/>
        </w:rPr>
        <w:lastRenderedPageBreak/>
        <w:t xml:space="preserve">kompetensi yang kompeten dibidang pekerjaannya. Meskipun masih ada satu dua hal yang harus diperbaiki dan ditingkatkan seperti keikutsertaan diklat dan sertifikat keahlian yang harus dimiliki apabila benar benar ingin dikatakan sebagai pegawai yang kompeten. </w:t>
      </w:r>
    </w:p>
    <w:p w:rsidR="001E0730" w:rsidRDefault="001E0730" w:rsidP="00D406ED">
      <w:pPr>
        <w:spacing w:line="240" w:lineRule="auto"/>
        <w:rPr>
          <w:rFonts w:ascii="Times New Roman" w:hAnsi="Times New Roman" w:cs="Times New Roman"/>
          <w:b/>
          <w:sz w:val="24"/>
          <w:szCs w:val="24"/>
        </w:rPr>
      </w:pPr>
      <w:r w:rsidRPr="001E0730">
        <w:rPr>
          <w:rFonts w:ascii="Times New Roman" w:hAnsi="Times New Roman" w:cs="Times New Roman"/>
          <w:b/>
          <w:sz w:val="24"/>
          <w:szCs w:val="24"/>
        </w:rPr>
        <w:t xml:space="preserve">KESIMPULAN DAN IMPLIKASI </w:t>
      </w:r>
    </w:p>
    <w:p w:rsidR="001E0730" w:rsidRDefault="001E0730" w:rsidP="008C7DC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dan telah diuraikan hasilnya pada bab sebelumnya, penulis dapat menarik kesimpulan sebagai berikut :</w:t>
      </w:r>
    </w:p>
    <w:p w:rsidR="0036482D" w:rsidRDefault="001E0730" w:rsidP="0036482D">
      <w:pPr>
        <w:pStyle w:val="ListParagraph"/>
        <w:numPr>
          <w:ilvl w:val="0"/>
          <w:numId w:val="3"/>
        </w:numPr>
        <w:spacing w:line="240" w:lineRule="auto"/>
        <w:jc w:val="both"/>
        <w:rPr>
          <w:rFonts w:ascii="Times New Roman" w:hAnsi="Times New Roman" w:cs="Times New Roman"/>
          <w:sz w:val="24"/>
          <w:szCs w:val="24"/>
        </w:rPr>
      </w:pPr>
      <w:r w:rsidRPr="00166D51">
        <w:rPr>
          <w:rFonts w:ascii="Times New Roman" w:hAnsi="Times New Roman" w:cs="Times New Roman"/>
          <w:sz w:val="24"/>
          <w:szCs w:val="24"/>
        </w:rPr>
        <w:t xml:space="preserve">kompetensi pegawai Dinas Pekerjaan Umum dan Penataan Ruang Kota Bogor jika dilihat dari hasil penghitungan keseluruhan dapat dikatakan sangat baik, terbukti dengan rekapitulasi yaitu diperoleh hasil jawaban sebesar 4,25 yang termasuk dalam kriteria sangat baik. </w:t>
      </w:r>
      <w:r w:rsidR="008C7DC8" w:rsidRPr="00166D51">
        <w:rPr>
          <w:rFonts w:ascii="Times New Roman" w:hAnsi="Times New Roman" w:cs="Times New Roman"/>
          <w:sz w:val="24"/>
          <w:szCs w:val="24"/>
        </w:rPr>
        <w:t>Skor tertinggi terdapat pada dimensi konsep diri/sikap. Sedangkan untuk skor terendah terdapat pada dimensi keterampilan</w:t>
      </w:r>
      <w:r w:rsidR="00166D51">
        <w:rPr>
          <w:rFonts w:ascii="Times New Roman" w:hAnsi="Times New Roman" w:cs="Times New Roman"/>
          <w:sz w:val="24"/>
          <w:szCs w:val="24"/>
        </w:rPr>
        <w:t>.</w:t>
      </w:r>
    </w:p>
    <w:p w:rsidR="00FC1DFE" w:rsidRPr="0036482D" w:rsidRDefault="007A69B1" w:rsidP="0036482D">
      <w:pPr>
        <w:pStyle w:val="ListParagraph"/>
        <w:numPr>
          <w:ilvl w:val="0"/>
          <w:numId w:val="3"/>
        </w:numPr>
        <w:spacing w:line="240" w:lineRule="auto"/>
        <w:jc w:val="both"/>
        <w:rPr>
          <w:rFonts w:ascii="Times New Roman" w:hAnsi="Times New Roman" w:cs="Times New Roman"/>
          <w:sz w:val="24"/>
          <w:szCs w:val="24"/>
        </w:rPr>
      </w:pPr>
      <w:r w:rsidRPr="0036482D">
        <w:rPr>
          <w:rFonts w:ascii="Times New Roman" w:hAnsi="Times New Roman" w:cs="Times New Roman"/>
          <w:sz w:val="24"/>
          <w:szCs w:val="24"/>
        </w:rPr>
        <w:t>Hambatan yang dilalui untuk meningkatkan kompetensi pegawai, yaitu sistem perekrutan yang</w:t>
      </w:r>
      <w:r w:rsidR="00FC1DFE" w:rsidRPr="0036482D">
        <w:rPr>
          <w:rFonts w:ascii="Times New Roman" w:hAnsi="Times New Roman" w:cs="Times New Roman"/>
          <w:sz w:val="24"/>
          <w:szCs w:val="24"/>
        </w:rPr>
        <w:t xml:space="preserve"> masih</w:t>
      </w:r>
      <w:r w:rsidRPr="0036482D">
        <w:rPr>
          <w:rFonts w:ascii="Times New Roman" w:hAnsi="Times New Roman" w:cs="Times New Roman"/>
          <w:sz w:val="24"/>
          <w:szCs w:val="24"/>
        </w:rPr>
        <w:t xml:space="preserve"> </w:t>
      </w:r>
      <w:r w:rsidR="00FC1DFE" w:rsidRPr="0036482D">
        <w:rPr>
          <w:rFonts w:ascii="Times New Roman" w:hAnsi="Times New Roman" w:cs="Times New Roman"/>
          <w:sz w:val="24"/>
          <w:szCs w:val="24"/>
        </w:rPr>
        <w:t>dinilai belum baik dan optimal</w:t>
      </w:r>
      <w:r w:rsidRPr="0036482D">
        <w:rPr>
          <w:rFonts w:ascii="Times New Roman" w:hAnsi="Times New Roman" w:cs="Times New Roman"/>
          <w:sz w:val="24"/>
          <w:szCs w:val="24"/>
        </w:rPr>
        <w:t xml:space="preserve"> karena</w:t>
      </w:r>
      <w:r w:rsidR="00FC1DFE" w:rsidRPr="0036482D">
        <w:rPr>
          <w:rFonts w:ascii="Times New Roman" w:hAnsi="Times New Roman" w:cs="Times New Roman"/>
          <w:sz w:val="24"/>
          <w:szCs w:val="24"/>
        </w:rPr>
        <w:t xml:space="preserve"> seharusnya</w:t>
      </w:r>
      <w:r w:rsidRPr="0036482D">
        <w:rPr>
          <w:rFonts w:ascii="Times New Roman" w:hAnsi="Times New Roman" w:cs="Times New Roman"/>
          <w:sz w:val="24"/>
          <w:szCs w:val="24"/>
        </w:rPr>
        <w:t xml:space="preserve"> pengalokasian pegawai </w:t>
      </w:r>
      <w:r w:rsidR="00FC1DFE" w:rsidRPr="0036482D">
        <w:rPr>
          <w:rFonts w:ascii="Times New Roman" w:hAnsi="Times New Roman" w:cs="Times New Roman"/>
          <w:sz w:val="24"/>
          <w:szCs w:val="24"/>
        </w:rPr>
        <w:t xml:space="preserve">disesuaikan dengan peraturan Kepala Badan Kepegawaian Nomor 7 dan 8 Tahun 2013. </w:t>
      </w:r>
      <w:r w:rsidR="0036482D">
        <w:rPr>
          <w:rFonts w:ascii="Times New Roman" w:hAnsi="Times New Roman" w:cs="Times New Roman"/>
          <w:sz w:val="24"/>
          <w:szCs w:val="24"/>
        </w:rPr>
        <w:t xml:space="preserve">Selain itu juga, standar perekrutan pegawai disesuaikan dengan merit system dimana ada seleksi pegawai terlebih dahulu. </w:t>
      </w:r>
    </w:p>
    <w:p w:rsidR="007A69B1" w:rsidRPr="00FC1DFE" w:rsidRDefault="007A69B1" w:rsidP="00FC1DFE">
      <w:pPr>
        <w:spacing w:line="240" w:lineRule="auto"/>
        <w:jc w:val="both"/>
        <w:rPr>
          <w:rFonts w:ascii="Times New Roman" w:hAnsi="Times New Roman" w:cs="Times New Roman"/>
          <w:b/>
          <w:sz w:val="24"/>
          <w:szCs w:val="24"/>
        </w:rPr>
      </w:pPr>
      <w:r w:rsidRPr="00FC1DFE">
        <w:rPr>
          <w:rFonts w:ascii="Times New Roman" w:hAnsi="Times New Roman" w:cs="Times New Roman"/>
          <w:b/>
          <w:sz w:val="24"/>
          <w:szCs w:val="24"/>
        </w:rPr>
        <w:t xml:space="preserve">IMPLIKASI </w:t>
      </w:r>
    </w:p>
    <w:p w:rsidR="007A69B1" w:rsidRDefault="007A69B1" w:rsidP="006C4D7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sesuai dengan teori yang digunakan yaitu teori dari Spencer &amp; Spencer dalam Moeheriono (2011) terdiri dari 5 (lima) dimensi yaitu : dimensi pengetahuan, dimensi keterampilan, dimensi watak, dimensi konsep diri dan dimensi motif. </w:t>
      </w:r>
    </w:p>
    <w:p w:rsidR="007A69B1" w:rsidRDefault="007A69B1" w:rsidP="006C4D7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Alasan penulis menggunakan teori tersebut dikarenakan terdapat kesesuaian bahwa yang diperlukan dari organisasi itu berupa sumber daya manusia yang mumpuni ditandai dengan kompetensi yang dimiliki oleh seluruh pegawai pada organisasi tersebut. kompetensi pokok yang harus dimiliki pegawai yaitu, pengeahuan, keterampilan dan sikap (watak dan motif). </w:t>
      </w:r>
    </w:p>
    <w:p w:rsidR="006C4D79" w:rsidRDefault="006C4D79" w:rsidP="006C4D7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implikasi praktis dari penelitian analisis kompetensi sumber daya manusia ini dapat dijadikan sebagai bahan masukan untuk dinas terkait dalam meningkatkan kompetensi pegawainya. Dalam hal ini, yang harus diperbaiki yaitu sistem perekrutan pegawai dan keikutsertaan pegawai dalam pendidikan dan pelatihan (Diklat). </w:t>
      </w:r>
    </w:p>
    <w:p w:rsidR="0036482D" w:rsidRDefault="00B50D84" w:rsidP="006C4D7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Terlaksananya penelitian ini tentunya ter</w:t>
      </w:r>
      <w:r w:rsidR="00355FC1">
        <w:rPr>
          <w:rFonts w:ascii="Times New Roman" w:hAnsi="Times New Roman" w:cs="Times New Roman"/>
          <w:sz w:val="24"/>
          <w:szCs w:val="24"/>
        </w:rPr>
        <w:t>dapat kontribusi sejumlah pihak,</w:t>
      </w:r>
      <w:r>
        <w:rPr>
          <w:rFonts w:ascii="Times New Roman" w:hAnsi="Times New Roman" w:cs="Times New Roman"/>
          <w:sz w:val="24"/>
          <w:szCs w:val="24"/>
        </w:rPr>
        <w:t xml:space="preserve"> Untuk itu selayaknya peneliti menyampaikan terimakasih  </w:t>
      </w:r>
      <w:r w:rsidR="0036482D">
        <w:rPr>
          <w:rFonts w:ascii="Times New Roman" w:hAnsi="Times New Roman" w:cs="Times New Roman"/>
          <w:sz w:val="24"/>
          <w:szCs w:val="24"/>
        </w:rPr>
        <w:t xml:space="preserve">kepada Fakultas Ilmu Sosial dan Ilmu Politik Universitas Djuanda Bogor yang telah membantu  terselesaikannya penelitian ini. Serta kepada Dinas Pekerjaan Umum dan Pentaan Ruang Kota Bogor yang telah memberikan ijin dan memberikan segala kebutuhan data selama penelitian. </w:t>
      </w:r>
    </w:p>
    <w:p w:rsidR="00700345" w:rsidRPr="00DF0128" w:rsidRDefault="006C4D79" w:rsidP="008C7DC8">
      <w:pPr>
        <w:spacing w:line="240" w:lineRule="auto"/>
        <w:jc w:val="both"/>
        <w:rPr>
          <w:rFonts w:ascii="Times New Roman" w:hAnsi="Times New Roman" w:cs="Times New Roman"/>
          <w:b/>
          <w:sz w:val="24"/>
          <w:szCs w:val="24"/>
        </w:rPr>
      </w:pPr>
      <w:r w:rsidRPr="006C4D79">
        <w:rPr>
          <w:rFonts w:ascii="Times New Roman" w:hAnsi="Times New Roman" w:cs="Times New Roman"/>
          <w:b/>
          <w:sz w:val="24"/>
          <w:szCs w:val="24"/>
        </w:rPr>
        <w:t>DAFTAR PUSTAKA</w:t>
      </w:r>
    </w:p>
    <w:p w:rsidR="008C7DC8" w:rsidRDefault="00F86B86" w:rsidP="00B92A6A">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Moeheriono.2014</w:t>
      </w:r>
      <w:r w:rsidR="00DF0128" w:rsidRPr="00DF0128">
        <w:rPr>
          <w:rFonts w:ascii="Times New Roman" w:hAnsi="Times New Roman" w:cs="Times New Roman"/>
          <w:sz w:val="24"/>
          <w:szCs w:val="24"/>
        </w:rPr>
        <w:t>.</w:t>
      </w:r>
      <w:r w:rsidR="00DF0128" w:rsidRPr="00DF0128">
        <w:rPr>
          <w:rFonts w:ascii="Times New Roman" w:hAnsi="Times New Roman" w:cs="Times New Roman"/>
          <w:i/>
          <w:sz w:val="24"/>
          <w:szCs w:val="24"/>
        </w:rPr>
        <w:t>Pengukuran kinerja berbasis kompetensi</w:t>
      </w:r>
      <w:r w:rsidR="00B92A6A">
        <w:rPr>
          <w:rFonts w:ascii="Times New Roman" w:hAnsi="Times New Roman" w:cs="Times New Roman"/>
          <w:sz w:val="24"/>
          <w:szCs w:val="24"/>
        </w:rPr>
        <w:t>. Jakarta:  Ghalia indonesia.</w:t>
      </w:r>
    </w:p>
    <w:p w:rsidR="00DF0128" w:rsidRPr="009A0058" w:rsidRDefault="00DF0128" w:rsidP="00DF012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Spencer, L.M./Spencer. 1993. </w:t>
      </w:r>
      <w:r w:rsidRPr="007F4950">
        <w:rPr>
          <w:rFonts w:ascii="Times New Roman" w:hAnsi="Times New Roman" w:cs="Times New Roman"/>
          <w:i/>
          <w:sz w:val="24"/>
          <w:szCs w:val="24"/>
        </w:rPr>
        <w:t>Competence at work</w:t>
      </w:r>
      <w:r>
        <w:rPr>
          <w:rFonts w:ascii="Times New Roman" w:hAnsi="Times New Roman" w:cs="Times New Roman"/>
          <w:sz w:val="24"/>
          <w:szCs w:val="24"/>
        </w:rPr>
        <w:t>. New York: Jhon Willey.</w:t>
      </w:r>
    </w:p>
    <w:p w:rsidR="00DF0128" w:rsidRDefault="00DF0128" w:rsidP="00DF012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Sugiyono, 2012. </w:t>
      </w:r>
      <w:r w:rsidRPr="00025B76">
        <w:rPr>
          <w:rFonts w:ascii="Times New Roman" w:hAnsi="Times New Roman" w:cs="Times New Roman"/>
          <w:i/>
          <w:sz w:val="24"/>
          <w:szCs w:val="24"/>
        </w:rPr>
        <w:t>Metode Penelitian Kuantitatif, Kualitatif, R &amp; D</w:t>
      </w:r>
      <w:r>
        <w:rPr>
          <w:rFonts w:ascii="Times New Roman" w:hAnsi="Times New Roman" w:cs="Times New Roman"/>
          <w:sz w:val="24"/>
          <w:szCs w:val="24"/>
        </w:rPr>
        <w:t>. Bandung: Alfabeta.</w:t>
      </w:r>
    </w:p>
    <w:p w:rsidR="00167090" w:rsidRDefault="00167090" w:rsidP="00167090">
      <w:pPr>
        <w:ind w:left="851" w:hanging="851"/>
        <w:jc w:val="both"/>
        <w:rPr>
          <w:rFonts w:ascii="Times New Roman" w:hAnsi="Times New Roman" w:cs="Times New Roman"/>
          <w:sz w:val="24"/>
          <w:szCs w:val="24"/>
        </w:rPr>
      </w:pPr>
      <w:r>
        <w:rPr>
          <w:rFonts w:ascii="Times New Roman" w:hAnsi="Times New Roman" w:cs="Times New Roman"/>
          <w:sz w:val="24"/>
          <w:szCs w:val="24"/>
        </w:rPr>
        <w:t>Mangkunegara,A.A.Anwar Prabu.2011.</w:t>
      </w:r>
      <w:r w:rsidRPr="009A0058">
        <w:rPr>
          <w:rFonts w:ascii="Times New Roman" w:hAnsi="Times New Roman" w:cs="Times New Roman"/>
          <w:i/>
          <w:sz w:val="24"/>
          <w:szCs w:val="24"/>
        </w:rPr>
        <w:t>Manajemen Sumber Daya Manusia Perusahaan.</w:t>
      </w:r>
      <w:r w:rsidRPr="009A0058">
        <w:rPr>
          <w:rFonts w:ascii="Times New Roman" w:hAnsi="Times New Roman" w:cs="Times New Roman"/>
          <w:sz w:val="24"/>
          <w:szCs w:val="24"/>
        </w:rPr>
        <w:t xml:space="preserve"> Bandung : Remaja Rosdakarya</w:t>
      </w:r>
      <w:r>
        <w:rPr>
          <w:rFonts w:ascii="Times New Roman" w:hAnsi="Times New Roman" w:cs="Times New Roman"/>
          <w:sz w:val="24"/>
          <w:szCs w:val="24"/>
        </w:rPr>
        <w:t>.</w:t>
      </w:r>
    </w:p>
    <w:p w:rsidR="00167090" w:rsidRDefault="00167090" w:rsidP="00167090">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Malayu S.P Hasibuan, H. 2014. </w:t>
      </w:r>
      <w:r w:rsidRPr="001A0ED7">
        <w:rPr>
          <w:rFonts w:ascii="Times New Roman" w:hAnsi="Times New Roman" w:cs="Times New Roman"/>
          <w:i/>
          <w:sz w:val="24"/>
          <w:szCs w:val="24"/>
        </w:rPr>
        <w:t>Manajemen Sumber Daya Manusia</w:t>
      </w:r>
      <w:r>
        <w:rPr>
          <w:rFonts w:ascii="Times New Roman" w:hAnsi="Times New Roman" w:cs="Times New Roman"/>
          <w:sz w:val="24"/>
          <w:szCs w:val="24"/>
        </w:rPr>
        <w:t>. Jakarta: Bumi Aksara.</w:t>
      </w:r>
    </w:p>
    <w:p w:rsidR="00167090" w:rsidRDefault="00167090" w:rsidP="00167090">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Palan, R .2007. </w:t>
      </w:r>
      <w:r w:rsidRPr="00904DB9">
        <w:rPr>
          <w:rFonts w:ascii="Times New Roman" w:hAnsi="Times New Roman" w:cs="Times New Roman"/>
          <w:i/>
          <w:sz w:val="24"/>
          <w:szCs w:val="24"/>
        </w:rPr>
        <w:t>Competency Management: Teknis Mengimplementasikan Manajemen SDM Berbasis Kompetensi untuk Meningkatkan Daya Saing Organisasi</w:t>
      </w:r>
      <w:r w:rsidRPr="00904DB9">
        <w:rPr>
          <w:rFonts w:ascii="Times New Roman" w:hAnsi="Times New Roman" w:cs="Times New Roman"/>
          <w:sz w:val="24"/>
          <w:szCs w:val="24"/>
        </w:rPr>
        <w:t>.PPM. Jakarta</w:t>
      </w:r>
      <w:r>
        <w:rPr>
          <w:rFonts w:ascii="Times New Roman" w:hAnsi="Times New Roman" w:cs="Times New Roman"/>
          <w:sz w:val="24"/>
          <w:szCs w:val="24"/>
        </w:rPr>
        <w:t>: PPM.</w:t>
      </w:r>
    </w:p>
    <w:p w:rsidR="00167090" w:rsidRDefault="007C0AC2" w:rsidP="007C0AC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Siagian, Sondang P. 2006. </w:t>
      </w:r>
      <w:r w:rsidRPr="00904DB9">
        <w:rPr>
          <w:rFonts w:ascii="Times New Roman" w:hAnsi="Times New Roman" w:cs="Times New Roman"/>
          <w:i/>
          <w:sz w:val="24"/>
          <w:szCs w:val="24"/>
        </w:rPr>
        <w:t>Organisasi Kepemimpinan Dan Prilaku Administrasi</w:t>
      </w:r>
      <w:r>
        <w:rPr>
          <w:rFonts w:ascii="Times New Roman" w:hAnsi="Times New Roman" w:cs="Times New Roman"/>
          <w:sz w:val="24"/>
          <w:szCs w:val="24"/>
        </w:rPr>
        <w:t>. Jakarta:</w:t>
      </w:r>
      <w:r w:rsidRPr="00904DB9">
        <w:rPr>
          <w:rFonts w:ascii="Times New Roman" w:hAnsi="Times New Roman" w:cs="Times New Roman"/>
          <w:sz w:val="24"/>
          <w:szCs w:val="24"/>
        </w:rPr>
        <w:t xml:space="preserve"> Penerbit Gunung Agung</w:t>
      </w:r>
      <w:r>
        <w:rPr>
          <w:rFonts w:ascii="Times New Roman" w:hAnsi="Times New Roman" w:cs="Times New Roman"/>
          <w:sz w:val="24"/>
          <w:szCs w:val="24"/>
        </w:rPr>
        <w:t>.</w:t>
      </w:r>
    </w:p>
    <w:p w:rsidR="00E1379D" w:rsidRDefault="00E1379D" w:rsidP="00DF012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Irma Purnama Sari, </w:t>
      </w:r>
      <w:r w:rsidR="0087554B">
        <w:rPr>
          <w:rFonts w:ascii="Times New Roman" w:hAnsi="Times New Roman" w:cs="Times New Roman"/>
          <w:sz w:val="24"/>
          <w:szCs w:val="24"/>
        </w:rPr>
        <w:t>R.A Munjin, Ike A Ranamulyani (2019</w:t>
      </w:r>
      <w:r>
        <w:rPr>
          <w:rFonts w:ascii="Times New Roman" w:hAnsi="Times New Roman" w:cs="Times New Roman"/>
          <w:sz w:val="24"/>
          <w:szCs w:val="24"/>
        </w:rPr>
        <w:t xml:space="preserve">).  </w:t>
      </w:r>
      <w:r w:rsidR="0087554B">
        <w:rPr>
          <w:rFonts w:ascii="Times New Roman" w:hAnsi="Times New Roman" w:cs="Times New Roman"/>
          <w:i/>
          <w:sz w:val="24"/>
          <w:szCs w:val="24"/>
        </w:rPr>
        <w:t>Penataan Sumber Daya Manusia Berbasis Kompetensi</w:t>
      </w:r>
      <w:r w:rsidRPr="00112FCF">
        <w:rPr>
          <w:rFonts w:ascii="Times New Roman" w:hAnsi="Times New Roman" w:cs="Times New Roman"/>
          <w:i/>
          <w:sz w:val="24"/>
          <w:szCs w:val="24"/>
        </w:rPr>
        <w:t>.</w:t>
      </w:r>
      <w:r w:rsidR="0087554B">
        <w:rPr>
          <w:rFonts w:ascii="Times New Roman" w:hAnsi="Times New Roman" w:cs="Times New Roman"/>
          <w:sz w:val="24"/>
          <w:szCs w:val="24"/>
        </w:rPr>
        <w:t xml:space="preserve"> </w:t>
      </w:r>
      <w:r>
        <w:rPr>
          <w:rFonts w:ascii="Times New Roman" w:hAnsi="Times New Roman" w:cs="Times New Roman"/>
          <w:sz w:val="24"/>
          <w:szCs w:val="24"/>
        </w:rPr>
        <w:t xml:space="preserve">Jurnal </w:t>
      </w:r>
      <w:r w:rsidR="0087554B">
        <w:rPr>
          <w:rFonts w:ascii="Times New Roman" w:hAnsi="Times New Roman" w:cs="Times New Roman"/>
          <w:sz w:val="24"/>
          <w:szCs w:val="24"/>
        </w:rPr>
        <w:t>GOVERNANSI ISSN 2549-7138 Vol. 5 No. 1</w:t>
      </w:r>
    </w:p>
    <w:p w:rsidR="00E1379D" w:rsidRDefault="00E1379D" w:rsidP="001B0205">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Irvan Maulana, Rita Rahmawati, Euis Salbiah (2017). </w:t>
      </w:r>
      <w:r w:rsidRPr="00112FCF">
        <w:rPr>
          <w:rFonts w:ascii="Times New Roman" w:hAnsi="Times New Roman" w:cs="Times New Roman"/>
          <w:i/>
          <w:sz w:val="24"/>
          <w:szCs w:val="24"/>
        </w:rPr>
        <w:t>Pengaruh kepemimpinan Kepala UPT Puskesmas terhadap Kinerja Pegawai Puskesmas Ciawi Kecamatan Ciawi Kabupaten Bogor.</w:t>
      </w:r>
      <w:r>
        <w:rPr>
          <w:rFonts w:ascii="Times New Roman" w:hAnsi="Times New Roman" w:cs="Times New Roman"/>
          <w:sz w:val="24"/>
          <w:szCs w:val="24"/>
        </w:rPr>
        <w:t xml:space="preserve"> Jurnal GOVERNANSI ISSN 2442-3971 Vol. 3 No. 1</w:t>
      </w:r>
    </w:p>
    <w:p w:rsidR="00112FCF" w:rsidRPr="00700345" w:rsidRDefault="00700345" w:rsidP="00700345">
      <w:pPr>
        <w:spacing w:line="240" w:lineRule="auto"/>
        <w:jc w:val="both"/>
        <w:rPr>
          <w:rFonts w:ascii="Times New Roman" w:hAnsi="Times New Roman" w:cs="Times New Roman"/>
          <w:b/>
          <w:sz w:val="24"/>
          <w:szCs w:val="24"/>
        </w:rPr>
      </w:pPr>
      <w:r w:rsidRPr="00700345">
        <w:rPr>
          <w:rFonts w:ascii="Times New Roman" w:hAnsi="Times New Roman" w:cs="Times New Roman"/>
          <w:b/>
          <w:sz w:val="24"/>
          <w:szCs w:val="24"/>
        </w:rPr>
        <w:t>Sumber Dokumen :</w:t>
      </w:r>
    </w:p>
    <w:p w:rsidR="00112FCF" w:rsidRDefault="00112FCF" w:rsidP="00DF012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Peraturan Kepala Badan Kepegawaian Negara (BKN) Nomor 7 Tahun 2013 Tentang Pedoman Perumusan Standar Kompetensi Manajerial Pegawai Negeri Sipil</w:t>
      </w:r>
    </w:p>
    <w:p w:rsidR="00112FCF" w:rsidRPr="00E1379D" w:rsidRDefault="00112FCF" w:rsidP="00DF0128">
      <w:pPr>
        <w:spacing w:line="240" w:lineRule="auto"/>
        <w:ind w:left="993" w:hanging="993"/>
        <w:jc w:val="both"/>
        <w:rPr>
          <w:rFonts w:ascii="Times New Roman" w:hAnsi="Times New Roman" w:cs="Times New Roman"/>
          <w:i/>
          <w:sz w:val="24"/>
          <w:szCs w:val="24"/>
        </w:rPr>
      </w:pPr>
      <w:r>
        <w:rPr>
          <w:rFonts w:ascii="Times New Roman" w:hAnsi="Times New Roman" w:cs="Times New Roman"/>
          <w:sz w:val="24"/>
          <w:szCs w:val="24"/>
        </w:rPr>
        <w:t>Peraturan Kepala Badan Kepegawaian Negara (BKN) Nomor 8 Tahun 2013 Tentang Pedoman Perumusan Standar Kompetensi Teknis Pegawai Negeri Sipil</w:t>
      </w:r>
    </w:p>
    <w:p w:rsidR="00DF0128" w:rsidRPr="00DF0128" w:rsidRDefault="00DF0128" w:rsidP="00DF0128">
      <w:pPr>
        <w:spacing w:line="240" w:lineRule="auto"/>
        <w:jc w:val="both"/>
        <w:rPr>
          <w:rFonts w:ascii="Times New Roman" w:hAnsi="Times New Roman" w:cs="Times New Roman"/>
          <w:sz w:val="24"/>
          <w:szCs w:val="24"/>
        </w:rPr>
        <w:sectPr w:rsidR="00DF0128" w:rsidRPr="00DF0128" w:rsidSect="00181483">
          <w:type w:val="continuous"/>
          <w:pgSz w:w="11906" w:h="16838"/>
          <w:pgMar w:top="1418" w:right="1418" w:bottom="1418" w:left="1418" w:header="709" w:footer="709" w:gutter="0"/>
          <w:cols w:num="2" w:space="708"/>
          <w:docGrid w:linePitch="360"/>
        </w:sectPr>
      </w:pPr>
    </w:p>
    <w:p w:rsidR="00AD317E" w:rsidRPr="00097FB4" w:rsidRDefault="00AD317E" w:rsidP="001B0205">
      <w:pPr>
        <w:spacing w:line="240" w:lineRule="auto"/>
        <w:rPr>
          <w:rFonts w:ascii="Times New Roman" w:hAnsi="Times New Roman" w:cs="Times New Roman"/>
          <w:sz w:val="24"/>
          <w:szCs w:val="24"/>
        </w:rPr>
      </w:pPr>
    </w:p>
    <w:sectPr w:rsidR="00AD317E" w:rsidRPr="00097FB4" w:rsidSect="0033140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5F" w:rsidRDefault="00B1675F" w:rsidP="007C365D">
      <w:pPr>
        <w:spacing w:after="0" w:line="240" w:lineRule="auto"/>
      </w:pPr>
      <w:r>
        <w:separator/>
      </w:r>
    </w:p>
  </w:endnote>
  <w:endnote w:type="continuationSeparator" w:id="0">
    <w:p w:rsidR="00B1675F" w:rsidRDefault="00B1675F" w:rsidP="007C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66" w:rsidRDefault="00D64D66">
    <w:pPr>
      <w:ind w:right="260"/>
      <w:rPr>
        <w:color w:val="0F243E" w:themeColor="text2" w:themeShade="80"/>
        <w:sz w:val="26"/>
        <w:szCs w:val="26"/>
      </w:rPr>
    </w:pPr>
    <w:r>
      <w:rPr>
        <w:noProof/>
        <w:color w:val="1F497D" w:themeColor="text2"/>
        <w:sz w:val="26"/>
        <w:szCs w:val="26"/>
        <w:lang w:eastAsia="id-ID"/>
      </w:rPr>
      <mc:AlternateContent>
        <mc:Choice Requires="wps">
          <w:drawing>
            <wp:anchor distT="0" distB="0" distL="114300" distR="114300" simplePos="0" relativeHeight="251659264" behindDoc="0" locked="0" layoutInCell="1" allowOverlap="1" wp14:anchorId="41B3651B" wp14:editId="1A3A97D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4D66" w:rsidRDefault="00D64D6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55AF4">
                            <w:rPr>
                              <w:noProof/>
                              <w:color w:val="0F243E" w:themeColor="text2" w:themeShade="80"/>
                              <w:sz w:val="26"/>
                              <w:szCs w:val="26"/>
                            </w:rPr>
                            <w:t>11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D64D66" w:rsidRDefault="00D64D6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55AF4">
                      <w:rPr>
                        <w:noProof/>
                        <w:color w:val="0F243E" w:themeColor="text2" w:themeShade="80"/>
                        <w:sz w:val="26"/>
                        <w:szCs w:val="26"/>
                      </w:rPr>
                      <w:t>11</w:t>
                    </w:r>
                    <w:r>
                      <w:rPr>
                        <w:color w:val="0F243E" w:themeColor="text2" w:themeShade="80"/>
                        <w:sz w:val="26"/>
                        <w:szCs w:val="26"/>
                      </w:rPr>
                      <w:fldChar w:fldCharType="end"/>
                    </w:r>
                  </w:p>
                </w:txbxContent>
              </v:textbox>
              <w10:wrap anchorx="page" anchory="page"/>
            </v:shape>
          </w:pict>
        </mc:Fallback>
      </mc:AlternateContent>
    </w:r>
  </w:p>
  <w:p w:rsidR="00D64D66" w:rsidRDefault="00D64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5F" w:rsidRDefault="00B1675F" w:rsidP="007C365D">
      <w:pPr>
        <w:spacing w:after="0" w:line="240" w:lineRule="auto"/>
      </w:pPr>
      <w:r>
        <w:separator/>
      </w:r>
    </w:p>
  </w:footnote>
  <w:footnote w:type="continuationSeparator" w:id="0">
    <w:p w:rsidR="00B1675F" w:rsidRDefault="00B1675F" w:rsidP="007C3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5F" w:rsidRDefault="00D64D66">
    <w:pPr>
      <w:pStyle w:val="Header"/>
      <w:rPr>
        <w:rFonts w:ascii="Times New Roman" w:hAnsi="Times New Roman" w:cs="Times New Roman"/>
        <w:sz w:val="24"/>
        <w:szCs w:val="24"/>
      </w:rPr>
    </w:pPr>
    <w:r w:rsidRPr="002B45AD">
      <w:rPr>
        <w:rFonts w:ascii="Times New Roman" w:hAnsi="Times New Roman" w:cs="Times New Roman"/>
        <w:sz w:val="24"/>
        <w:szCs w:val="24"/>
      </w:rPr>
      <w:t>Olisah</w:t>
    </w:r>
    <w:r>
      <w:rPr>
        <w:rFonts w:ascii="Times New Roman" w:hAnsi="Times New Roman" w:cs="Times New Roman"/>
        <w:sz w:val="24"/>
        <w:szCs w:val="24"/>
      </w:rPr>
      <w:t>, et al</w:t>
    </w:r>
    <w:r w:rsidRPr="002B45AD">
      <w:rPr>
        <w:rFonts w:ascii="Times New Roman" w:hAnsi="Times New Roman" w:cs="Times New Roman"/>
        <w:sz w:val="24"/>
        <w:szCs w:val="24"/>
      </w:rPr>
      <w:tab/>
    </w:r>
    <w:r w:rsidRPr="002B45AD">
      <w:rPr>
        <w:rFonts w:ascii="Times New Roman" w:hAnsi="Times New Roman" w:cs="Times New Roman"/>
        <w:sz w:val="24"/>
        <w:szCs w:val="24"/>
      </w:rPr>
      <w:tab/>
    </w:r>
    <w:r w:rsidR="00E66D5F">
      <w:rPr>
        <w:rFonts w:ascii="Times New Roman" w:hAnsi="Times New Roman" w:cs="Times New Roman"/>
        <w:sz w:val="24"/>
        <w:szCs w:val="24"/>
      </w:rPr>
      <w:t xml:space="preserve">    </w:t>
    </w:r>
    <w:r w:rsidRPr="002B45AD">
      <w:rPr>
        <w:rFonts w:ascii="Times New Roman" w:hAnsi="Times New Roman" w:cs="Times New Roman"/>
        <w:sz w:val="24"/>
        <w:szCs w:val="24"/>
      </w:rPr>
      <w:t xml:space="preserve">Analisis Kompetensi Sumber Daya Manusia </w:t>
    </w:r>
  </w:p>
  <w:p w:rsidR="00D64D66" w:rsidRPr="002B45AD" w:rsidRDefault="00D64D66" w:rsidP="00E66D5F">
    <w:pPr>
      <w:pStyle w:val="Header"/>
      <w:tabs>
        <w:tab w:val="clear" w:pos="4513"/>
      </w:tabs>
      <w:ind w:left="482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A82"/>
    <w:multiLevelType w:val="hybridMultilevel"/>
    <w:tmpl w:val="322AC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3B31B1"/>
    <w:multiLevelType w:val="hybridMultilevel"/>
    <w:tmpl w:val="152A4B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2A0BE7"/>
    <w:multiLevelType w:val="hybridMultilevel"/>
    <w:tmpl w:val="C70219E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F3"/>
    <w:rsid w:val="00023285"/>
    <w:rsid w:val="00023B40"/>
    <w:rsid w:val="0002779B"/>
    <w:rsid w:val="00055AF4"/>
    <w:rsid w:val="00097FB4"/>
    <w:rsid w:val="000B661B"/>
    <w:rsid w:val="00112FCF"/>
    <w:rsid w:val="0015234C"/>
    <w:rsid w:val="001554A8"/>
    <w:rsid w:val="00166D51"/>
    <w:rsid w:val="00167090"/>
    <w:rsid w:val="00181483"/>
    <w:rsid w:val="00190EF3"/>
    <w:rsid w:val="00196243"/>
    <w:rsid w:val="001B0205"/>
    <w:rsid w:val="001E0730"/>
    <w:rsid w:val="002475D8"/>
    <w:rsid w:val="002B45AD"/>
    <w:rsid w:val="002C4D2A"/>
    <w:rsid w:val="00300DA2"/>
    <w:rsid w:val="003046A6"/>
    <w:rsid w:val="003100DB"/>
    <w:rsid w:val="0033140C"/>
    <w:rsid w:val="003543DB"/>
    <w:rsid w:val="00355FC1"/>
    <w:rsid w:val="0036482D"/>
    <w:rsid w:val="003736AE"/>
    <w:rsid w:val="0037547B"/>
    <w:rsid w:val="003D20CC"/>
    <w:rsid w:val="00411D2C"/>
    <w:rsid w:val="004D7964"/>
    <w:rsid w:val="00524F8B"/>
    <w:rsid w:val="00542EBB"/>
    <w:rsid w:val="00560AF4"/>
    <w:rsid w:val="00566650"/>
    <w:rsid w:val="00593153"/>
    <w:rsid w:val="00595367"/>
    <w:rsid w:val="005F35B1"/>
    <w:rsid w:val="00653377"/>
    <w:rsid w:val="0067275E"/>
    <w:rsid w:val="00680389"/>
    <w:rsid w:val="006C4D79"/>
    <w:rsid w:val="00700345"/>
    <w:rsid w:val="00707C35"/>
    <w:rsid w:val="007302B4"/>
    <w:rsid w:val="007924DE"/>
    <w:rsid w:val="007A69B1"/>
    <w:rsid w:val="007C0AC2"/>
    <w:rsid w:val="007C365D"/>
    <w:rsid w:val="007F3CE4"/>
    <w:rsid w:val="0087554B"/>
    <w:rsid w:val="0087727F"/>
    <w:rsid w:val="00894780"/>
    <w:rsid w:val="008C7DC8"/>
    <w:rsid w:val="00934D17"/>
    <w:rsid w:val="009638B9"/>
    <w:rsid w:val="009B52CF"/>
    <w:rsid w:val="009E5A24"/>
    <w:rsid w:val="00A020C6"/>
    <w:rsid w:val="00A041A3"/>
    <w:rsid w:val="00AA0FCD"/>
    <w:rsid w:val="00AB6C70"/>
    <w:rsid w:val="00AD0813"/>
    <w:rsid w:val="00AD317E"/>
    <w:rsid w:val="00B1675F"/>
    <w:rsid w:val="00B50D84"/>
    <w:rsid w:val="00B63D82"/>
    <w:rsid w:val="00B73F83"/>
    <w:rsid w:val="00B92A6A"/>
    <w:rsid w:val="00B975D6"/>
    <w:rsid w:val="00C15188"/>
    <w:rsid w:val="00C21C06"/>
    <w:rsid w:val="00C936B1"/>
    <w:rsid w:val="00D406ED"/>
    <w:rsid w:val="00D57511"/>
    <w:rsid w:val="00D64D66"/>
    <w:rsid w:val="00D92396"/>
    <w:rsid w:val="00D94F34"/>
    <w:rsid w:val="00DA3976"/>
    <w:rsid w:val="00DB7799"/>
    <w:rsid w:val="00DC1C7E"/>
    <w:rsid w:val="00DD7DC6"/>
    <w:rsid w:val="00DE5E5F"/>
    <w:rsid w:val="00DF0128"/>
    <w:rsid w:val="00DF1B1A"/>
    <w:rsid w:val="00DF3C72"/>
    <w:rsid w:val="00E0090F"/>
    <w:rsid w:val="00E13068"/>
    <w:rsid w:val="00E1379D"/>
    <w:rsid w:val="00E4785F"/>
    <w:rsid w:val="00E66D5F"/>
    <w:rsid w:val="00E819CF"/>
    <w:rsid w:val="00E84D47"/>
    <w:rsid w:val="00F33EA0"/>
    <w:rsid w:val="00F63225"/>
    <w:rsid w:val="00F748EE"/>
    <w:rsid w:val="00F86B86"/>
    <w:rsid w:val="00FC1DFE"/>
    <w:rsid w:val="00FC46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FB4"/>
    <w:rPr>
      <w:color w:val="0000FF" w:themeColor="hyperlink"/>
      <w:u w:val="single"/>
    </w:rPr>
  </w:style>
  <w:style w:type="paragraph" w:styleId="BalloonText">
    <w:name w:val="Balloon Text"/>
    <w:basedOn w:val="Normal"/>
    <w:link w:val="BalloonTextChar"/>
    <w:uiPriority w:val="99"/>
    <w:semiHidden/>
    <w:unhideWhenUsed/>
    <w:rsid w:val="00AB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70"/>
    <w:rPr>
      <w:rFonts w:ascii="Tahoma" w:hAnsi="Tahoma" w:cs="Tahoma"/>
      <w:sz w:val="16"/>
      <w:szCs w:val="16"/>
    </w:rPr>
  </w:style>
  <w:style w:type="paragraph" w:styleId="ListParagraph">
    <w:name w:val="List Paragraph"/>
    <w:basedOn w:val="Normal"/>
    <w:uiPriority w:val="34"/>
    <w:qFormat/>
    <w:rsid w:val="00B73F83"/>
    <w:pPr>
      <w:ind w:left="720"/>
      <w:contextualSpacing/>
    </w:pPr>
  </w:style>
  <w:style w:type="character" w:styleId="PlaceholderText">
    <w:name w:val="Placeholder Text"/>
    <w:basedOn w:val="DefaultParagraphFont"/>
    <w:uiPriority w:val="99"/>
    <w:semiHidden/>
    <w:rsid w:val="00680389"/>
    <w:rPr>
      <w:color w:val="808080"/>
    </w:rPr>
  </w:style>
  <w:style w:type="paragraph" w:styleId="Header">
    <w:name w:val="header"/>
    <w:basedOn w:val="Normal"/>
    <w:link w:val="HeaderChar"/>
    <w:uiPriority w:val="99"/>
    <w:unhideWhenUsed/>
    <w:rsid w:val="007C3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65D"/>
  </w:style>
  <w:style w:type="paragraph" w:styleId="Footer">
    <w:name w:val="footer"/>
    <w:basedOn w:val="Normal"/>
    <w:link w:val="FooterChar"/>
    <w:uiPriority w:val="99"/>
    <w:unhideWhenUsed/>
    <w:rsid w:val="007C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65D"/>
  </w:style>
  <w:style w:type="table" w:styleId="TableGrid">
    <w:name w:val="Table Grid"/>
    <w:basedOn w:val="TableNormal"/>
    <w:uiPriority w:val="59"/>
    <w:rsid w:val="00DC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7554B"/>
    <w:pPr>
      <w:spacing w:after="0" w:line="240" w:lineRule="auto"/>
    </w:pPr>
  </w:style>
  <w:style w:type="table" w:styleId="LightShading">
    <w:name w:val="Light Shading"/>
    <w:basedOn w:val="TableNormal"/>
    <w:uiPriority w:val="60"/>
    <w:rsid w:val="00C936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4785F"/>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FB4"/>
    <w:rPr>
      <w:color w:val="0000FF" w:themeColor="hyperlink"/>
      <w:u w:val="single"/>
    </w:rPr>
  </w:style>
  <w:style w:type="paragraph" w:styleId="BalloonText">
    <w:name w:val="Balloon Text"/>
    <w:basedOn w:val="Normal"/>
    <w:link w:val="BalloonTextChar"/>
    <w:uiPriority w:val="99"/>
    <w:semiHidden/>
    <w:unhideWhenUsed/>
    <w:rsid w:val="00AB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70"/>
    <w:rPr>
      <w:rFonts w:ascii="Tahoma" w:hAnsi="Tahoma" w:cs="Tahoma"/>
      <w:sz w:val="16"/>
      <w:szCs w:val="16"/>
    </w:rPr>
  </w:style>
  <w:style w:type="paragraph" w:styleId="ListParagraph">
    <w:name w:val="List Paragraph"/>
    <w:basedOn w:val="Normal"/>
    <w:uiPriority w:val="34"/>
    <w:qFormat/>
    <w:rsid w:val="00B73F83"/>
    <w:pPr>
      <w:ind w:left="720"/>
      <w:contextualSpacing/>
    </w:pPr>
  </w:style>
  <w:style w:type="character" w:styleId="PlaceholderText">
    <w:name w:val="Placeholder Text"/>
    <w:basedOn w:val="DefaultParagraphFont"/>
    <w:uiPriority w:val="99"/>
    <w:semiHidden/>
    <w:rsid w:val="00680389"/>
    <w:rPr>
      <w:color w:val="808080"/>
    </w:rPr>
  </w:style>
  <w:style w:type="paragraph" w:styleId="Header">
    <w:name w:val="header"/>
    <w:basedOn w:val="Normal"/>
    <w:link w:val="HeaderChar"/>
    <w:uiPriority w:val="99"/>
    <w:unhideWhenUsed/>
    <w:rsid w:val="007C3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65D"/>
  </w:style>
  <w:style w:type="paragraph" w:styleId="Footer">
    <w:name w:val="footer"/>
    <w:basedOn w:val="Normal"/>
    <w:link w:val="FooterChar"/>
    <w:uiPriority w:val="99"/>
    <w:unhideWhenUsed/>
    <w:rsid w:val="007C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65D"/>
  </w:style>
  <w:style w:type="table" w:styleId="TableGrid">
    <w:name w:val="Table Grid"/>
    <w:basedOn w:val="TableNormal"/>
    <w:uiPriority w:val="59"/>
    <w:rsid w:val="00DC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7554B"/>
    <w:pPr>
      <w:spacing w:after="0" w:line="240" w:lineRule="auto"/>
    </w:pPr>
  </w:style>
  <w:style w:type="table" w:styleId="LightShading">
    <w:name w:val="Light Shading"/>
    <w:basedOn w:val="TableNormal"/>
    <w:uiPriority w:val="60"/>
    <w:rsid w:val="00C936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E4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4785F"/>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6600">
      <w:bodyDiv w:val="1"/>
      <w:marLeft w:val="0"/>
      <w:marRight w:val="0"/>
      <w:marTop w:val="0"/>
      <w:marBottom w:val="0"/>
      <w:divBdr>
        <w:top w:val="none" w:sz="0" w:space="0" w:color="auto"/>
        <w:left w:val="none" w:sz="0" w:space="0" w:color="auto"/>
        <w:bottom w:val="none" w:sz="0" w:space="0" w:color="auto"/>
        <w:right w:val="none" w:sz="0" w:space="0" w:color="auto"/>
      </w:divBdr>
    </w:div>
    <w:div w:id="1190992797">
      <w:bodyDiv w:val="1"/>
      <w:marLeft w:val="0"/>
      <w:marRight w:val="0"/>
      <w:marTop w:val="0"/>
      <w:marBottom w:val="0"/>
      <w:divBdr>
        <w:top w:val="none" w:sz="0" w:space="0" w:color="auto"/>
        <w:left w:val="none" w:sz="0" w:space="0" w:color="auto"/>
        <w:bottom w:val="none" w:sz="0" w:space="0" w:color="auto"/>
        <w:right w:val="none" w:sz="0" w:space="0" w:color="auto"/>
      </w:divBdr>
    </w:div>
    <w:div w:id="20518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lisah@unida.ac.id" TargetMode="External"/><Relationship Id="rId4" Type="http://schemas.microsoft.com/office/2007/relationships/stylesWithEffects" Target="stylesWithEffects.xml"/><Relationship Id="rId9" Type="http://schemas.openxmlformats.org/officeDocument/2006/relationships/hyperlink" Target="mailto:Olisah@unid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4A98-D91A-4F90-83D8-D8C2F61D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3822</Words>
  <Characters>21792</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2019-05-14T02:45:00Z</dcterms:created>
  <dcterms:modified xsi:type="dcterms:W3CDTF">2019-05-14T02:45:00Z</dcterms:modified>
</cp:coreProperties>
</file>